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A1" w:rsidRPr="00A93741" w:rsidRDefault="008F6AA1" w:rsidP="008F6AA1">
      <w:pPr>
        <w:keepNext/>
        <w:keepLines/>
        <w:spacing w:after="0" w:line="240" w:lineRule="auto"/>
        <w:jc w:val="right"/>
        <w:outlineLvl w:val="1"/>
        <w:rPr>
          <w:rFonts w:ascii="Century Gothic" w:eastAsiaTheme="majorEastAsia" w:hAnsi="Century Gothic" w:cstheme="majorBidi"/>
          <w:b/>
          <w:bCs/>
          <w:sz w:val="24"/>
          <w:szCs w:val="24"/>
          <w:lang w:val="it-IT"/>
        </w:rPr>
      </w:pPr>
      <w:bookmarkStart w:id="0" w:name="_Toc514257060"/>
      <w:r w:rsidRPr="00A93741">
        <w:rPr>
          <w:rFonts w:ascii="Century Gothic" w:eastAsiaTheme="majorEastAsia" w:hAnsi="Century Gothic" w:cstheme="majorBidi"/>
          <w:b/>
          <w:bCs/>
          <w:sz w:val="24"/>
          <w:szCs w:val="24"/>
          <w:lang w:val="it-IT"/>
        </w:rPr>
        <w:t>Allegato 1 A</w:t>
      </w:r>
    </w:p>
    <w:p w:rsidR="008F6AA1" w:rsidRPr="00A93741" w:rsidRDefault="008F6AA1" w:rsidP="007F3F6C">
      <w:pPr>
        <w:keepNext/>
        <w:keepLines/>
        <w:spacing w:after="0" w:line="240" w:lineRule="auto"/>
        <w:jc w:val="both"/>
        <w:outlineLvl w:val="1"/>
        <w:rPr>
          <w:rFonts w:ascii="Century Gothic" w:eastAsiaTheme="majorEastAsia" w:hAnsi="Century Gothic" w:cstheme="majorBidi"/>
          <w:b/>
          <w:bCs/>
          <w:sz w:val="24"/>
          <w:szCs w:val="24"/>
          <w:lang w:val="it-IT"/>
        </w:rPr>
      </w:pPr>
    </w:p>
    <w:p w:rsidR="007F3F6C" w:rsidRPr="00A93741" w:rsidRDefault="007F3F6C" w:rsidP="007F3F6C">
      <w:pPr>
        <w:keepNext/>
        <w:keepLines/>
        <w:spacing w:after="0" w:line="240" w:lineRule="auto"/>
        <w:jc w:val="both"/>
        <w:outlineLvl w:val="1"/>
        <w:rPr>
          <w:rFonts w:ascii="Century Gothic" w:eastAsiaTheme="majorEastAsia" w:hAnsi="Century Gothic" w:cstheme="majorBidi"/>
          <w:b/>
          <w:bCs/>
          <w:sz w:val="24"/>
          <w:szCs w:val="24"/>
          <w:lang w:val="it-IT"/>
        </w:rPr>
      </w:pPr>
      <w:r w:rsidRPr="00A93741">
        <w:rPr>
          <w:rFonts w:ascii="Century Gothic" w:eastAsiaTheme="majorEastAsia" w:hAnsi="Century Gothic" w:cstheme="majorBidi"/>
          <w:b/>
          <w:bCs/>
          <w:sz w:val="24"/>
          <w:szCs w:val="24"/>
          <w:lang w:val="it-IT"/>
        </w:rPr>
        <w:t>Domanda per il recupero di immobili da destinare in locazione ai coniugi separati o divorziati, i</w:t>
      </w:r>
      <w:r w:rsidR="008F6AA1" w:rsidRPr="00A93741">
        <w:rPr>
          <w:rFonts w:ascii="Century Gothic" w:eastAsiaTheme="majorEastAsia" w:hAnsi="Century Gothic" w:cstheme="majorBidi"/>
          <w:b/>
          <w:bCs/>
          <w:sz w:val="24"/>
          <w:szCs w:val="24"/>
          <w:lang w:val="it-IT"/>
        </w:rPr>
        <w:t>n particolare con figli minori,</w:t>
      </w:r>
      <w:r w:rsidRPr="00A93741">
        <w:rPr>
          <w:rFonts w:ascii="Century Gothic" w:eastAsiaTheme="majorEastAsia" w:hAnsi="Century Gothic" w:cstheme="majorBidi"/>
          <w:b/>
          <w:bCs/>
          <w:sz w:val="24"/>
          <w:szCs w:val="24"/>
          <w:lang w:val="it-IT"/>
        </w:rPr>
        <w:t xml:space="preserve"> di cui alla </w:t>
      </w:r>
      <w:proofErr w:type="spellStart"/>
      <w:r w:rsidRPr="00A93741">
        <w:rPr>
          <w:rFonts w:ascii="Century Gothic" w:eastAsiaTheme="majorEastAsia" w:hAnsi="Century Gothic" w:cstheme="majorBidi"/>
          <w:b/>
          <w:bCs/>
          <w:sz w:val="24"/>
          <w:szCs w:val="24"/>
          <w:lang w:val="it-IT"/>
        </w:rPr>
        <w:t>l.r</w:t>
      </w:r>
      <w:proofErr w:type="spellEnd"/>
      <w:r w:rsidRPr="00A93741">
        <w:rPr>
          <w:rFonts w:ascii="Century Gothic" w:eastAsiaTheme="majorEastAsia" w:hAnsi="Century Gothic" w:cstheme="majorBidi"/>
          <w:b/>
          <w:bCs/>
          <w:sz w:val="24"/>
          <w:szCs w:val="24"/>
          <w:lang w:val="it-IT"/>
        </w:rPr>
        <w:t>. 18/2014</w:t>
      </w:r>
      <w:bookmarkEnd w:id="0"/>
      <w:r w:rsidRPr="00A93741">
        <w:rPr>
          <w:rFonts w:ascii="Century Gothic" w:eastAsiaTheme="majorEastAsia" w:hAnsi="Century Gothic" w:cstheme="majorBidi"/>
          <w:b/>
          <w:bCs/>
          <w:sz w:val="24"/>
          <w:szCs w:val="24"/>
          <w:lang w:val="it-IT"/>
        </w:rPr>
        <w:t xml:space="preserve"> – </w:t>
      </w:r>
    </w:p>
    <w:p w:rsidR="007F3F6C" w:rsidRPr="007F3F6C" w:rsidRDefault="007F3F6C" w:rsidP="007F3F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hAnsi="Century Gothic"/>
          <w:b/>
          <w:sz w:val="24"/>
          <w:szCs w:val="24"/>
          <w:lang w:val="it-IT"/>
        </w:rPr>
      </w:pPr>
    </w:p>
    <w:p w:rsidR="007F3F6C" w:rsidRPr="007F3F6C" w:rsidRDefault="007F3F6C" w:rsidP="007F3F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hAnsi="Century Gothic"/>
          <w:sz w:val="24"/>
          <w:szCs w:val="24"/>
          <w:lang w:val="it-IT"/>
        </w:rPr>
      </w:pPr>
      <w:r w:rsidRPr="007F3F6C">
        <w:rPr>
          <w:rFonts w:ascii="Century Gothic" w:hAnsi="Century Gothic"/>
          <w:sz w:val="24"/>
          <w:szCs w:val="24"/>
          <w:lang w:val="it-IT"/>
        </w:rPr>
        <w:t xml:space="preserve">Schema di domanda per il recupero di immobili mediante la realizzazione di interventi edilizi in alloggi da destinare in locazione ai coniugi separati o divorziati, in particolare con figli minori, di cui alla </w:t>
      </w:r>
      <w:proofErr w:type="spellStart"/>
      <w:r w:rsidRPr="007F3F6C">
        <w:rPr>
          <w:rFonts w:ascii="Century Gothic" w:hAnsi="Century Gothic"/>
          <w:sz w:val="24"/>
          <w:szCs w:val="24"/>
          <w:lang w:val="it-IT"/>
        </w:rPr>
        <w:t>l.r</w:t>
      </w:r>
      <w:proofErr w:type="spellEnd"/>
      <w:r w:rsidRPr="007F3F6C">
        <w:rPr>
          <w:rFonts w:ascii="Century Gothic" w:hAnsi="Century Gothic"/>
          <w:sz w:val="24"/>
          <w:szCs w:val="24"/>
          <w:lang w:val="it-IT"/>
        </w:rPr>
        <w:t>. 18/2014.</w:t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alibri" w:eastAsia="Calibri" w:hAnsi="Calibri" w:cs="Times New Roman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320BA" wp14:editId="210B6720">
                <wp:simplePos x="0" y="0"/>
                <wp:positionH relativeFrom="column">
                  <wp:posOffset>4599940</wp:posOffset>
                </wp:positionH>
                <wp:positionV relativeFrom="paragraph">
                  <wp:posOffset>154305</wp:posOffset>
                </wp:positionV>
                <wp:extent cx="1364615" cy="581660"/>
                <wp:effectExtent l="0" t="0" r="26035" b="27940"/>
                <wp:wrapNone/>
                <wp:docPr id="2" name="Rettangolo con angoli arrotondati in diagon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8166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3F6C" w:rsidRDefault="007F3F6C" w:rsidP="007F3F6C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Marca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bollo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tangolo con angoli arrotondati in diagonale 2" o:spid="_x0000_s1026" style="position:absolute;left:0;text-align:left;margin-left:362.2pt;margin-top:12.15pt;width:107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364615,581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" adj="-11796480,,5400" path="m96945,l1364615,r,l1364615,484715v,53541,-43404,96945,-96945,96945l,581660r,l,96945c,43404,43404,,96945,xe" fillcolor="window" strokecolor="#70ad47" strokeweight="1pt">
                <v:stroke joinstyle="miter"/>
                <v:formulas/>
                <v:path arrowok="t" o:connecttype="custom" o:connectlocs="96945,0;1364615,0;1364615,0;1364615,484715;1267670,581660;0,581660;0,581660;0,96945;96945,0" o:connectangles="0,0,0,0,0,0,0,0,0" textboxrect="0,0,1364615,581660"/>
                <v:textbox>
                  <w:txbxContent>
                    <w:p w:rsidR="007F3F6C" w:rsidRDefault="007F3F6C" w:rsidP="007F3F6C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</w:rPr>
                        <w:t>Marca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bollo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A</w:t>
      </w:r>
      <w:r w:rsidR="00565EC5">
        <w:rPr>
          <w:rFonts w:ascii="Century Gothic" w:eastAsia="Calibri" w:hAnsi="Century Gothic" w:cs="Times New Roman"/>
          <w:sz w:val="24"/>
          <w:szCs w:val="24"/>
          <w:lang w:val="it-IT"/>
        </w:rPr>
        <w:t>ll’ATS della Montagna</w:t>
      </w:r>
    </w:p>
    <w:p w:rsidR="00565EC5" w:rsidRDefault="00565EC5" w:rsidP="00565EC5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>
        <w:rPr>
          <w:rFonts w:ascii="Century Gothic" w:eastAsia="Calibri" w:hAnsi="Century Gothic" w:cs="Times New Roman"/>
          <w:sz w:val="24"/>
          <w:szCs w:val="24"/>
          <w:lang w:val="it-IT"/>
        </w:rPr>
        <w:t xml:space="preserve">Via Nazario Sauro </w:t>
      </w:r>
      <w:r w:rsidR="00154A11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n. </w:t>
      </w:r>
      <w:r>
        <w:rPr>
          <w:rFonts w:ascii="Century Gothic" w:eastAsia="Calibri" w:hAnsi="Century Gothic" w:cs="Times New Roman"/>
          <w:sz w:val="24"/>
          <w:szCs w:val="24"/>
          <w:lang w:val="it-IT"/>
        </w:rPr>
        <w:t>38, 23100 SONDRIO</w:t>
      </w:r>
    </w:p>
    <w:p w:rsidR="00565EC5" w:rsidRPr="002808FA" w:rsidRDefault="007F3F6C" w:rsidP="00565EC5">
      <w:pPr>
        <w:spacing w:after="0" w:line="240" w:lineRule="auto"/>
        <w:jc w:val="both"/>
        <w:rPr>
          <w:rStyle w:val="Collegamentoipertestuale"/>
          <w:rFonts w:ascii="Verdana" w:eastAsia="Times New Roman" w:hAnsi="Verdana" w:cs="Century Gothic"/>
          <w:color w:val="0000FF"/>
          <w:sz w:val="24"/>
          <w:szCs w:val="24"/>
          <w:lang w:val="it-IT" w:eastAsia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Indirizzo PEC</w:t>
      </w:r>
      <w:r w:rsidR="00565EC5" w:rsidRPr="002808FA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: </w:t>
      </w:r>
      <w:hyperlink r:id="rId6" w:history="1">
        <w:r w:rsidR="00565EC5" w:rsidRPr="002808FA">
          <w:rPr>
            <w:rStyle w:val="Collegamentoipertestuale"/>
            <w:rFonts w:ascii="Verdana" w:eastAsia="Times New Roman" w:hAnsi="Verdana" w:cs="Century Gothic"/>
            <w:color w:val="0000FF"/>
            <w:sz w:val="24"/>
            <w:szCs w:val="24"/>
            <w:lang w:val="it-IT" w:eastAsia="it-IT"/>
          </w:rPr>
          <w:t>protocollo@pec.ats-montagna.it</w:t>
        </w:r>
      </w:hyperlink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Resa sotto forma di dichiarazione </w:t>
      </w:r>
      <w:r w:rsidR="008F6AA1">
        <w:rPr>
          <w:rFonts w:ascii="Century Gothic" w:eastAsia="Calibri" w:hAnsi="Century Gothic" w:cs="Times New Roman"/>
          <w:sz w:val="24"/>
          <w:szCs w:val="24"/>
          <w:lang w:val="it-IT"/>
        </w:rPr>
        <w:t>sostitutiva di atto di notorietà</w:t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ai sensi del D.P.R.  n° 445/2000 e </w:t>
      </w:r>
      <w:proofErr w:type="spellStart"/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s.m.i.</w:t>
      </w:r>
      <w:proofErr w:type="spellEnd"/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b/>
          <w:sz w:val="24"/>
          <w:szCs w:val="24"/>
          <w:lang w:val="it-IT"/>
        </w:rPr>
        <w:t>Dati identificativi</w:t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Il/la sottoscritto/a ______________________________________________________________</w:t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nato/a </w:t>
      </w:r>
      <w:proofErr w:type="spellStart"/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a</w:t>
      </w:r>
      <w:proofErr w:type="spellEnd"/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 _____________________________________                        il ___/___/_______</w:t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residente a __________________ in via ______________________ Comune di __________</w:t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F3F6C" w:rsidRPr="007F3F6C" w:rsidTr="00373BB0">
        <w:trPr>
          <w:trHeight w:val="264"/>
        </w:trPr>
        <w:tc>
          <w:tcPr>
            <w:tcW w:w="322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2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4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4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</w:tr>
    </w:tbl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Tipo documento di identità _________________________</w:t>
      </w:r>
      <w:r w:rsidR="00154A11">
        <w:rPr>
          <w:rFonts w:ascii="Century Gothic" w:eastAsia="Calibri" w:hAnsi="Century Gothic" w:cs="Times New Roman"/>
          <w:sz w:val="24"/>
          <w:szCs w:val="24"/>
          <w:lang w:val="it-IT"/>
        </w:rPr>
        <w:t>__________________________</w:t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N. documento </w:t>
      </w:r>
      <w:r w:rsidR="00154A11">
        <w:rPr>
          <w:rFonts w:ascii="Century Gothic" w:eastAsia="Calibri" w:hAnsi="Century Gothic" w:cs="Times New Roman"/>
          <w:sz w:val="24"/>
          <w:szCs w:val="24"/>
          <w:lang w:val="it-IT"/>
        </w:rPr>
        <w:t>_______________________</w:t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rilasciato da _____________________________</w:t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i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Il ____/___/___ con scadenza il ___/___/____ (</w:t>
      </w:r>
      <w:r w:rsidRPr="007F3F6C">
        <w:rPr>
          <w:rFonts w:ascii="Century Gothic" w:eastAsia="Calibri" w:hAnsi="Century Gothic" w:cs="Times New Roman"/>
          <w:i/>
          <w:sz w:val="24"/>
          <w:szCs w:val="24"/>
          <w:lang w:val="it-IT"/>
        </w:rPr>
        <w:t>allegare fotocopia del documento)</w:t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in qualità di legale rappresentante, o suo delegato, di  </w:t>
      </w: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Codice fiscale/P.IVA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"/>
        <w:gridCol w:w="324"/>
        <w:gridCol w:w="324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F3F6C" w:rsidRPr="007F3F6C" w:rsidTr="00373BB0">
        <w:trPr>
          <w:trHeight w:val="264"/>
        </w:trPr>
        <w:tc>
          <w:tcPr>
            <w:tcW w:w="322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2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4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4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  <w:tc>
          <w:tcPr>
            <w:tcW w:w="323" w:type="dxa"/>
            <w:shd w:val="clear" w:color="auto" w:fill="auto"/>
          </w:tcPr>
          <w:p w:rsidR="007F3F6C" w:rsidRPr="007F3F6C" w:rsidRDefault="007F3F6C" w:rsidP="007F3F6C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it-IT"/>
              </w:rPr>
            </w:pPr>
          </w:p>
        </w:tc>
      </w:tr>
    </w:tbl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con sede legale nel Comune di ___________</w:t>
      </w:r>
      <w:r w:rsidR="00154A11">
        <w:rPr>
          <w:rFonts w:ascii="Century Gothic" w:eastAsia="Calibri" w:hAnsi="Century Gothic" w:cs="Times New Roman"/>
          <w:sz w:val="24"/>
          <w:szCs w:val="24"/>
          <w:lang w:val="it-IT"/>
        </w:rPr>
        <w:t>__in via ______________C.A.P. ________</w:t>
      </w:r>
    </w:p>
    <w:p w:rsid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154A11" w:rsidRDefault="00154A11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>
        <w:rPr>
          <w:rFonts w:ascii="Century Gothic" w:eastAsia="Calibri" w:hAnsi="Century Gothic" w:cs="Times New Roman"/>
          <w:sz w:val="24"/>
          <w:szCs w:val="24"/>
          <w:lang w:val="it-IT"/>
        </w:rPr>
        <w:t xml:space="preserve">Recapiti: </w:t>
      </w:r>
    </w:p>
    <w:p w:rsidR="007F3F6C" w:rsidRDefault="00154A11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>
        <w:rPr>
          <w:rFonts w:ascii="Century Gothic" w:eastAsia="Calibri" w:hAnsi="Century Gothic" w:cs="Times New Roman"/>
          <w:sz w:val="24"/>
          <w:szCs w:val="24"/>
          <w:lang w:val="it-IT"/>
        </w:rPr>
        <w:t xml:space="preserve">n. </w:t>
      </w:r>
      <w:r w:rsidR="007F3F6C" w:rsidRPr="007F3F6C">
        <w:rPr>
          <w:rFonts w:ascii="Century Gothic" w:eastAsia="Calibri" w:hAnsi="Century Gothic" w:cs="Times New Roman"/>
          <w:sz w:val="24"/>
          <w:szCs w:val="24"/>
          <w:lang w:val="it-IT"/>
        </w:rPr>
        <w:t>telefono _________</w:t>
      </w:r>
      <w:r w:rsidR="00196F87">
        <w:rPr>
          <w:rFonts w:ascii="Century Gothic" w:eastAsia="Calibri" w:hAnsi="Century Gothic" w:cs="Times New Roman"/>
          <w:sz w:val="24"/>
          <w:szCs w:val="24"/>
          <w:lang w:val="it-IT"/>
        </w:rPr>
        <w:t>_____</w:t>
      </w:r>
      <w:r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n. fax __________</w:t>
      </w:r>
      <w:r w:rsidR="00196F87">
        <w:rPr>
          <w:rFonts w:ascii="Century Gothic" w:eastAsia="Calibri" w:hAnsi="Century Gothic" w:cs="Times New Roman"/>
          <w:sz w:val="24"/>
          <w:szCs w:val="24"/>
          <w:lang w:val="it-IT"/>
        </w:rPr>
        <w:t>____</w:t>
      </w:r>
      <w:r w:rsidR="007F3F6C" w:rsidRPr="007F3F6C">
        <w:rPr>
          <w:rFonts w:ascii="Century Gothic" w:eastAsia="Calibri" w:hAnsi="Century Gothic" w:cs="Times New Roman"/>
          <w:sz w:val="24"/>
          <w:szCs w:val="24"/>
          <w:lang w:val="it-IT"/>
        </w:rPr>
        <w:t>e-ma</w:t>
      </w:r>
      <w:r>
        <w:rPr>
          <w:rFonts w:ascii="Century Gothic" w:eastAsia="Calibri" w:hAnsi="Century Gothic" w:cs="Times New Roman"/>
          <w:sz w:val="24"/>
          <w:szCs w:val="24"/>
          <w:lang w:val="it-IT"/>
        </w:rPr>
        <w:t>il ____________________________</w:t>
      </w:r>
    </w:p>
    <w:p w:rsidR="00154A11" w:rsidRPr="007F3F6C" w:rsidRDefault="00154A11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7F3F6C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posta elettronica certificata ____________________________________________</w:t>
      </w:r>
      <w:r w:rsidR="00154A11">
        <w:rPr>
          <w:rFonts w:ascii="Century Gothic" w:eastAsia="Calibri" w:hAnsi="Century Gothic" w:cs="Times New Roman"/>
          <w:sz w:val="24"/>
          <w:szCs w:val="24"/>
          <w:lang w:val="it-IT"/>
        </w:rPr>
        <w:t>________</w:t>
      </w:r>
    </w:p>
    <w:p w:rsidR="007F3F6C" w:rsidRPr="007F3F6C" w:rsidRDefault="007F3F6C" w:rsidP="007F3F6C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b/>
          <w:sz w:val="24"/>
          <w:szCs w:val="24"/>
          <w:lang w:val="it-IT"/>
        </w:rPr>
        <w:lastRenderedPageBreak/>
        <w:t>DICHIARA</w:t>
      </w:r>
    </w:p>
    <w:p w:rsidR="007F3F6C" w:rsidRPr="007F3F6C" w:rsidRDefault="007F3F6C" w:rsidP="007F3F6C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8F6AA1">
      <w:pPr>
        <w:spacing w:before="120" w:after="120" w:line="24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sym w:font="Century Gothic" w:char="F0B7"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che la natura giuridica dell’Ente è pubblica o privata  non-profit;</w:t>
      </w:r>
    </w:p>
    <w:p w:rsidR="007F3F6C" w:rsidRPr="007F3F6C" w:rsidRDefault="007F3F6C" w:rsidP="008F6AA1">
      <w:pPr>
        <w:spacing w:before="120" w:after="120" w:line="24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sym w:font="Century Gothic" w:char="F0B7"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che la progettazione e la realizzazione delle opere saranno eseguite nel rispetto degli standard e dei criteri minimi previsti dalla normativa statale e regionale di riferimento, ove richiesti, e che l’Ente si impegna, nel caso di interventi riguardanti servizi per i quali sono prescritti requisiti gestionali, a garantirne il rispetto;</w:t>
      </w:r>
    </w:p>
    <w:p w:rsidR="007F3F6C" w:rsidRPr="007F3F6C" w:rsidRDefault="007F3F6C" w:rsidP="008F6AA1">
      <w:pPr>
        <w:spacing w:before="120" w:after="120" w:line="240" w:lineRule="auto"/>
        <w:contextualSpacing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sym w:font="Century Gothic" w:char="F0B7"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che l’Ente ha la disponibilità dell’immobile in diritto di proprietà;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sym w:font="Century Gothic" w:char="F0B7"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che l’Ente si impegna, in caso di assegnazione del contributo regionale, a costituire il vincolo di destinazione d’uso dei beni interessati dall’intervento edilizio e per gli enti privati non profit anche a trascriverlo presso l’Agenzia del Territorio – Servizio di Pubblicità Immobiliare a favore di Regione Lombardia, a non alienare la proprietà del bene oggetto del finanziamento e a non cedere a soggetti terzi, pubblici o privati, i diritti reali di godimento e di garanzia sul bene stesso per un periodo non inferiore a venti anni dalla data di ultimazione lavori, fatto salvo quanto previsto dall’art. 31 della </w:t>
      </w:r>
      <w:proofErr w:type="spellStart"/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l.r</w:t>
      </w:r>
      <w:proofErr w:type="spellEnd"/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. 16/2016 in materia di durata del vincolo;  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sym w:font="Century Gothic" w:char="F0B7"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che l’immobile è già inserito nel piano di valorizzazione approvato dalla Giunta regionale o è incluso in un programma di valorizzazione già trasmesso alla Direzione regionale competente per l’approvazione da parte della Giunta regionale;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sym w:font="Century Gothic" w:char="F0B7"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che sull’immobile non grava altro vincolo di destinazione;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sym w:font="Century Gothic" w:char="F0B7"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che il progetto è stato approvato dall’organo competente;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sym w:font="Century Gothic" w:char="F0B7"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che l’intervento è conforme alle previsioni dello strumento urbanistico comunale;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sym w:font="Century Gothic" w:char="F0B7"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 xml:space="preserve"> che i lavori non sono iniziati; </w:t>
      </w:r>
    </w:p>
    <w:p w:rsidR="007F3F6C" w:rsidRPr="007F3F6C" w:rsidRDefault="007F3F6C" w:rsidP="008F6AA1">
      <w:pPr>
        <w:tabs>
          <w:tab w:val="left" w:pos="284"/>
        </w:tabs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sym w:font="Century Gothic" w:char="F0B7"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che l’intervento non è oggetto di altra contribuzione regionale, statale e comunitaria.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</w:p>
    <w:p w:rsidR="007F3F6C" w:rsidRPr="007F3F6C" w:rsidRDefault="007F3F6C" w:rsidP="008F6AA1">
      <w:pPr>
        <w:spacing w:before="120" w:after="12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b/>
          <w:sz w:val="24"/>
          <w:szCs w:val="24"/>
          <w:lang w:val="it-IT"/>
        </w:rPr>
        <w:t>CHIEDE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8F6AA1">
      <w:pPr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Century Gothic" w:hAnsi="Century Gothic"/>
          <w:sz w:val="24"/>
          <w:szCs w:val="24"/>
          <w:lang w:val="it-IT"/>
        </w:rPr>
      </w:pPr>
      <w:r w:rsidRPr="007F3F6C">
        <w:rPr>
          <w:rFonts w:ascii="Century Gothic" w:hAnsi="Century Gothic"/>
          <w:sz w:val="24"/>
          <w:szCs w:val="24"/>
          <w:lang w:val="it-IT"/>
        </w:rPr>
        <w:sym w:font="Symbol" w:char="F0F0"/>
      </w:r>
      <w:r w:rsidRPr="007F3F6C">
        <w:rPr>
          <w:rFonts w:ascii="Century Gothic" w:hAnsi="Century Gothic"/>
          <w:sz w:val="24"/>
          <w:szCs w:val="24"/>
          <w:lang w:val="it-IT"/>
        </w:rPr>
        <w:t xml:space="preserve"> di essere ammesso al finanziamento per il recupero di immobili mediante la realizzazione di interventi relativi ad interventi edilizi in alloggi da destinare in locazione ai coniugi separati o divorziati, in particolare con figli minori, di cui alla </w:t>
      </w:r>
      <w:proofErr w:type="spellStart"/>
      <w:r w:rsidRPr="007F3F6C">
        <w:rPr>
          <w:rFonts w:ascii="Century Gothic" w:hAnsi="Century Gothic"/>
          <w:sz w:val="24"/>
          <w:szCs w:val="24"/>
          <w:lang w:val="it-IT"/>
        </w:rPr>
        <w:t>l.r</w:t>
      </w:r>
      <w:proofErr w:type="spellEnd"/>
      <w:r w:rsidRPr="007F3F6C">
        <w:rPr>
          <w:rFonts w:ascii="Century Gothic" w:hAnsi="Century Gothic"/>
          <w:sz w:val="24"/>
          <w:szCs w:val="24"/>
          <w:lang w:val="it-IT"/>
        </w:rPr>
        <w:t>. 18/2014;</w:t>
      </w:r>
    </w:p>
    <w:p w:rsidR="007F3F6C" w:rsidRDefault="007F3F6C" w:rsidP="008F6AA1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154A11" w:rsidRPr="007F3F6C" w:rsidRDefault="00154A11" w:rsidP="008F6AA1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8F6AA1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INFORMATIVA SUL TRATTAMENTO DEI DATI PERSONALI</w:t>
      </w:r>
    </w:p>
    <w:p w:rsidR="007F3F6C" w:rsidRPr="007F3F6C" w:rsidRDefault="007F3F6C" w:rsidP="008F6AA1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u w:val="single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u w:val="single"/>
          <w:lang w:val="it-IT"/>
        </w:rPr>
        <w:t>Titolare del trattamento dati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u w:val="single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u w:val="single"/>
          <w:lang w:val="it-IT"/>
        </w:rPr>
        <w:lastRenderedPageBreak/>
        <w:t>Responsabili del trattamento dei dati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Responsabili interni del Trattamento, per Regione Lombardia, sono:</w:t>
      </w:r>
    </w:p>
    <w:p w:rsidR="007F3F6C" w:rsidRPr="007F3F6C" w:rsidRDefault="007F3F6C" w:rsidP="008F6AA1">
      <w:pPr>
        <w:numPr>
          <w:ilvl w:val="0"/>
          <w:numId w:val="2"/>
        </w:numPr>
        <w:spacing w:before="120" w:after="120" w:line="240" w:lineRule="auto"/>
        <w:ind w:left="709" w:hanging="283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il Direttore Generale pro-tempore della DG competente</w:t>
      </w:r>
    </w:p>
    <w:p w:rsidR="007F3F6C" w:rsidRPr="007F3F6C" w:rsidRDefault="007F3F6C" w:rsidP="008F6AA1">
      <w:p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Responsabile esterno del Trattamento sono:</w:t>
      </w:r>
    </w:p>
    <w:p w:rsidR="007F3F6C" w:rsidRPr="007F3F6C" w:rsidRDefault="007F3F6C" w:rsidP="008F6AA1">
      <w:pPr>
        <w:numPr>
          <w:ilvl w:val="0"/>
          <w:numId w:val="1"/>
        </w:numPr>
        <w:spacing w:before="120" w:after="12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le Aziende di Tutela della Salute (ATS), nella persona del loro legale rappresentante;</w:t>
      </w:r>
    </w:p>
    <w:p w:rsidR="007F3F6C" w:rsidRPr="007F3F6C" w:rsidRDefault="007F3F6C" w:rsidP="008F6AA1">
      <w:pPr>
        <w:spacing w:after="0" w:line="240" w:lineRule="auto"/>
        <w:ind w:left="720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</w:p>
    <w:p w:rsidR="007F3F6C" w:rsidRPr="007F3F6C" w:rsidRDefault="007F3F6C" w:rsidP="008F6AA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:rsidR="007F3F6C" w:rsidRPr="007F3F6C" w:rsidRDefault="007F3F6C" w:rsidP="008F6AA1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  <w:lang w:val="it-IT"/>
        </w:rPr>
      </w:pP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>Luogo e data __________________</w:t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</w:r>
      <w:r w:rsidRPr="007F3F6C">
        <w:rPr>
          <w:rFonts w:ascii="Century Gothic" w:eastAsia="Calibri" w:hAnsi="Century Gothic" w:cs="Times New Roman"/>
          <w:sz w:val="24"/>
          <w:szCs w:val="24"/>
          <w:lang w:val="it-IT"/>
        </w:rPr>
        <w:tab/>
        <w:t xml:space="preserve">    Firma del richiedente_______________</w:t>
      </w:r>
    </w:p>
    <w:p w:rsidR="007F3F6C" w:rsidRPr="007F3F6C" w:rsidRDefault="007F3F6C" w:rsidP="008F6AA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:rsidR="007F3F6C" w:rsidRDefault="007F3F6C" w:rsidP="008F6AA1">
      <w:pPr>
        <w:widowControl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it-IT"/>
        </w:rPr>
      </w:pPr>
    </w:p>
    <w:p w:rsidR="00523ADD" w:rsidRDefault="00523ADD" w:rsidP="008F6AA1">
      <w:pPr>
        <w:widowControl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it-IT"/>
        </w:rPr>
      </w:pPr>
    </w:p>
    <w:p w:rsidR="00523ADD" w:rsidRPr="007F3F6C" w:rsidRDefault="00523ADD" w:rsidP="008F6AA1">
      <w:pPr>
        <w:widowControl w:val="0"/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it-IT"/>
        </w:rPr>
      </w:pPr>
      <w:r w:rsidRPr="00C67B0C">
        <w:rPr>
          <w:rFonts w:ascii="Century Gothic" w:hAnsi="Century Gothic" w:cs="Century Gothic"/>
          <w:i/>
          <w:sz w:val="24"/>
          <w:szCs w:val="24"/>
          <w:lang w:val="it-IT"/>
        </w:rPr>
        <w:t>Allegare fotocopia del documento di id</w:t>
      </w:r>
      <w:bookmarkStart w:id="1" w:name="_GoBack"/>
      <w:bookmarkEnd w:id="1"/>
      <w:r w:rsidRPr="00C67B0C">
        <w:rPr>
          <w:rFonts w:ascii="Century Gothic" w:hAnsi="Century Gothic" w:cs="Century Gothic"/>
          <w:i/>
          <w:sz w:val="24"/>
          <w:szCs w:val="24"/>
          <w:lang w:val="it-IT"/>
        </w:rPr>
        <w:t>entità</w:t>
      </w:r>
    </w:p>
    <w:sectPr w:rsidR="00523ADD" w:rsidRPr="007F3F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2E1"/>
    <w:multiLevelType w:val="hybridMultilevel"/>
    <w:tmpl w:val="DB468F2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3B451653"/>
    <w:multiLevelType w:val="hybridMultilevel"/>
    <w:tmpl w:val="45C4ED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315640"/>
    <w:multiLevelType w:val="hybridMultilevel"/>
    <w:tmpl w:val="2F64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6C"/>
    <w:rsid w:val="000D34FE"/>
    <w:rsid w:val="00154A11"/>
    <w:rsid w:val="00196F87"/>
    <w:rsid w:val="002808FA"/>
    <w:rsid w:val="003E6E86"/>
    <w:rsid w:val="00523ADD"/>
    <w:rsid w:val="00565EC5"/>
    <w:rsid w:val="007F3F6C"/>
    <w:rsid w:val="008F6AA1"/>
    <w:rsid w:val="00A12705"/>
    <w:rsid w:val="00A93741"/>
    <w:rsid w:val="00C67B0C"/>
    <w:rsid w:val="00E0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65E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565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ats-montag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Matucci</dc:creator>
  <cp:lastModifiedBy>pdeicas</cp:lastModifiedBy>
  <cp:revision>13</cp:revision>
  <dcterms:created xsi:type="dcterms:W3CDTF">2018-06-11T14:11:00Z</dcterms:created>
  <dcterms:modified xsi:type="dcterms:W3CDTF">2018-06-15T12:47:00Z</dcterms:modified>
</cp:coreProperties>
</file>