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37" w:rsidRPr="00B9317C" w:rsidRDefault="006C0A37" w:rsidP="00886EFC">
      <w:pPr>
        <w:pStyle w:val="Normale1"/>
        <w:tabs>
          <w:tab w:val="left" w:pos="1240"/>
        </w:tabs>
        <w:rPr>
          <w:rFonts w:ascii="Century Gothic" w:hAnsi="Century Gothic" w:cs="Calibri"/>
          <w:b/>
        </w:rPr>
      </w:pPr>
    </w:p>
    <w:p w:rsidR="006C0A37" w:rsidRPr="00B9317C" w:rsidRDefault="006C0A37" w:rsidP="00CE30D1">
      <w:pPr>
        <w:pStyle w:val="Normale1"/>
        <w:jc w:val="right"/>
        <w:rPr>
          <w:rFonts w:ascii="Century Gothic" w:hAnsi="Century Gothic" w:cs="Calibri"/>
          <w:b/>
          <w:sz w:val="32"/>
        </w:rPr>
      </w:pPr>
      <w:r w:rsidRPr="00B9317C">
        <w:rPr>
          <w:rStyle w:val="Carpredefinitoparagrafo1"/>
          <w:rFonts w:ascii="Century Gothic" w:hAnsi="Century Gothic" w:cs="Calibri"/>
          <w:b/>
          <w:sz w:val="36"/>
        </w:rPr>
        <w:t>Allegato A</w:t>
      </w:r>
      <w:bookmarkStart w:id="0" w:name="_GoBack"/>
      <w:bookmarkEnd w:id="0"/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  <w:sz w:val="32"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  <w:sz w:val="32"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  <w:sz w:val="32"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60"/>
      </w:tblGrid>
      <w:tr w:rsidR="006C0A37" w:rsidRPr="00B9317C" w:rsidTr="00F85904">
        <w:trPr>
          <w:trHeight w:val="2339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37" w:rsidRPr="00B9317C" w:rsidRDefault="006C0A37" w:rsidP="009942CD">
            <w:pPr>
              <w:pStyle w:val="Normale1"/>
              <w:spacing w:line="100" w:lineRule="atLeast"/>
              <w:rPr>
                <w:rFonts w:ascii="Century Gothic" w:hAnsi="Century Gothic" w:cs="Calibri"/>
                <w:b/>
                <w:sz w:val="32"/>
              </w:rPr>
            </w:pPr>
          </w:p>
          <w:p w:rsidR="00F85904" w:rsidRPr="00F85904" w:rsidRDefault="00F85904" w:rsidP="00F85904">
            <w:pPr>
              <w:tabs>
                <w:tab w:val="left" w:pos="3944"/>
              </w:tabs>
              <w:jc w:val="both"/>
              <w:rPr>
                <w:rFonts w:ascii="Century Gothic" w:hAnsi="Century Gothic"/>
                <w:b/>
              </w:rPr>
            </w:pPr>
            <w:r w:rsidRPr="00F85904">
              <w:rPr>
                <w:rFonts w:ascii="Century Gothic" w:hAnsi="Century Gothic"/>
                <w:b/>
              </w:rPr>
              <w:t>BANDO PER LA MANIFESTAZIONE DI INTERESS</w:t>
            </w:r>
            <w:r w:rsidR="00B95AD9">
              <w:rPr>
                <w:rFonts w:ascii="Century Gothic" w:hAnsi="Century Gothic"/>
                <w:b/>
              </w:rPr>
              <w:t>E</w:t>
            </w:r>
            <w:r w:rsidRPr="00F85904">
              <w:rPr>
                <w:rFonts w:ascii="Century Gothic" w:hAnsi="Century Gothic"/>
                <w:b/>
              </w:rPr>
              <w:t xml:space="preserve"> FINALIZZATA ALL’ATTIVAZIONE SUL TERRITORIO DELL’ATS DELLA MONTAGNA DI N. 47 NUOVI POSTI IN NUCLEI ALZHEIMER IN RSA DA RICONOSCERE A SEGUITO DI RICONVERSIONE DI P.L. DI RSA ORDINARI GIÀ A CONTRATTO, IN ATTUAZIONE DELLE DETERMINAZIONI DI CUI ALLA DGR XI/1046 DEL 17/12/2018 RECANTE </w:t>
            </w:r>
            <w:r w:rsidRPr="00F85904">
              <w:rPr>
                <w:rFonts w:ascii="Century Gothic" w:hAnsi="Century Gothic"/>
                <w:b/>
                <w:i/>
              </w:rPr>
              <w:t>“DETERMINAZIONI IN ORDINE ALLA GESTIONE DEL SERVIZIO SOCIOSANITARIO PER L’ESERCIZIO 2019”</w:t>
            </w:r>
            <w:r w:rsidRPr="00F85904">
              <w:rPr>
                <w:rFonts w:ascii="Century Gothic" w:hAnsi="Century Gothic"/>
                <w:b/>
              </w:rPr>
              <w:t xml:space="preserve"> E DEL DECRETO N. 4059 DEL 26/03/2019 DELLA DG WELFARE, RECANTE </w:t>
            </w:r>
            <w:r w:rsidRPr="00F85904">
              <w:rPr>
                <w:rFonts w:ascii="Century Gothic" w:hAnsi="Century Gothic"/>
                <w:b/>
                <w:i/>
              </w:rPr>
              <w:t>“DISPOSIZIONI IN ESECUZIONE DELLA DELIBERAZIONE N° XI/1046 DEL 17/12/2018 IN ORDINE ALLA ATTIVAZIONE DI NUOVI PO</w:t>
            </w:r>
            <w:r>
              <w:rPr>
                <w:rFonts w:ascii="Century Gothic" w:hAnsi="Century Gothic"/>
                <w:b/>
                <w:i/>
              </w:rPr>
              <w:t>STI IN NUCLEI ALZHEIMER IN RSA”</w:t>
            </w:r>
          </w:p>
          <w:p w:rsidR="006C0A37" w:rsidRPr="00B9317C" w:rsidRDefault="006C0A37" w:rsidP="009942CD">
            <w:pPr>
              <w:pStyle w:val="Normale1"/>
              <w:spacing w:line="100" w:lineRule="atLeast"/>
              <w:rPr>
                <w:rFonts w:ascii="Century Gothic" w:hAnsi="Century Gothic" w:cs="Calibri"/>
                <w:b/>
                <w:sz w:val="32"/>
              </w:rPr>
            </w:pPr>
          </w:p>
        </w:tc>
      </w:tr>
    </w:tbl>
    <w:p w:rsidR="006C0A37" w:rsidRPr="00B9317C" w:rsidRDefault="006C0A37" w:rsidP="009942CD">
      <w:pPr>
        <w:pStyle w:val="Normale1"/>
        <w:rPr>
          <w:rFonts w:ascii="Century Gothic" w:hAnsi="Century Gothic" w:cs="Calibri"/>
          <w:b/>
          <w:sz w:val="32"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sz w:val="4"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  <w:sz w:val="28"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  <w:sz w:val="28"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  <w:sz w:val="28"/>
        </w:r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  <w:sz w:val="28"/>
        </w:rPr>
      </w:pPr>
    </w:p>
    <w:p w:rsidR="004307D4" w:rsidRDefault="004307D4" w:rsidP="004307D4">
      <w:pPr>
        <w:keepNext/>
        <w:suppressLineNumbers/>
        <w:suppressAutoHyphens w:val="0"/>
        <w:spacing w:afterLines="120" w:after="288" w:line="240" w:lineRule="auto"/>
        <w:jc w:val="both"/>
        <w:rPr>
          <w:rFonts w:ascii="Century Gothic" w:eastAsia="MS Mincho" w:hAnsi="Century Gothic" w:cs="Tahoma"/>
          <w:b/>
          <w:bCs/>
          <w:color w:val="auto"/>
          <w:sz w:val="32"/>
          <w:szCs w:val="32"/>
        </w:rPr>
      </w:pPr>
    </w:p>
    <w:p w:rsidR="004307D4" w:rsidRPr="004307D4" w:rsidRDefault="004307D4" w:rsidP="004307D4">
      <w:pPr>
        <w:keepNext/>
        <w:suppressLineNumbers/>
        <w:suppressAutoHyphens w:val="0"/>
        <w:spacing w:afterLines="120" w:after="288" w:line="240" w:lineRule="auto"/>
        <w:jc w:val="both"/>
        <w:rPr>
          <w:rFonts w:ascii="Century Gothic" w:eastAsia="MS Mincho" w:hAnsi="Century Gothic" w:cs="Tahoma"/>
          <w:b/>
          <w:bCs/>
          <w:color w:val="auto"/>
          <w:sz w:val="32"/>
          <w:szCs w:val="32"/>
        </w:rPr>
        <w:sectPr w:rsidR="004307D4" w:rsidRPr="004307D4" w:rsidSect="004307D4">
          <w:pgSz w:w="11906" w:h="16838"/>
          <w:pgMar w:top="1360" w:right="1020" w:bottom="280" w:left="1020" w:header="720" w:footer="720" w:gutter="0"/>
          <w:cols w:space="720"/>
          <w:formProt w:val="0"/>
        </w:sectPr>
      </w:pPr>
    </w:p>
    <w:p w:rsidR="006C0A37" w:rsidRPr="00B9317C" w:rsidRDefault="006C0A37" w:rsidP="009942CD">
      <w:pPr>
        <w:pStyle w:val="Normale1"/>
        <w:rPr>
          <w:rFonts w:ascii="Century Gothic" w:hAnsi="Century Gothic" w:cs="Calibri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C0A37" w:rsidRPr="00B9317C" w:rsidTr="008B6595">
        <w:trPr>
          <w:trHeight w:val="34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A37" w:rsidRPr="00B9317C" w:rsidRDefault="006C0A37" w:rsidP="00913533">
            <w:pPr>
              <w:pStyle w:val="Paragrafoelenco1"/>
              <w:numPr>
                <w:ilvl w:val="0"/>
                <w:numId w:val="2"/>
              </w:numPr>
              <w:autoSpaceDE w:val="0"/>
              <w:spacing w:before="60" w:after="0" w:line="100" w:lineRule="atLeast"/>
              <w:rPr>
                <w:rFonts w:ascii="Century Gothic" w:hAnsi="Century Gothic" w:cs="Calibri"/>
              </w:rPr>
            </w:pPr>
            <w:r w:rsidRPr="00B9317C">
              <w:rPr>
                <w:rStyle w:val="Carpredefinitoparagrafo1"/>
                <w:rFonts w:ascii="Century Gothic" w:hAnsi="Century Gothic" w:cs="Calibri"/>
                <w:b/>
                <w:sz w:val="28"/>
                <w:szCs w:val="28"/>
              </w:rPr>
              <w:t>INTERVENTO, SOGGETTI, RISORSE</w:t>
            </w:r>
          </w:p>
        </w:tc>
      </w:tr>
    </w:tbl>
    <w:p w:rsidR="006C0A37" w:rsidRPr="00B9317C" w:rsidRDefault="006C0A37" w:rsidP="009942CD">
      <w:pPr>
        <w:pStyle w:val="Normale1"/>
        <w:rPr>
          <w:rFonts w:ascii="Century Gothic" w:hAnsi="Century Gothic" w:cs="Calibri"/>
        </w:rPr>
      </w:pPr>
    </w:p>
    <w:p w:rsidR="006C0A37" w:rsidRPr="00B9317C" w:rsidRDefault="006C0A37" w:rsidP="009357D1">
      <w:pPr>
        <w:pStyle w:val="Titolo3"/>
        <w:tabs>
          <w:tab w:val="left" w:pos="720"/>
        </w:tabs>
        <w:ind w:left="720" w:hanging="720"/>
        <w:rPr>
          <w:rFonts w:ascii="Century Gothic" w:eastAsia="Tw Cen MT" w:hAnsi="Century Gothic" w:cs="Calibri"/>
          <w:b w:val="0"/>
          <w:bCs w:val="0"/>
          <w:iCs w:val="0"/>
          <w:sz w:val="22"/>
          <w:szCs w:val="22"/>
        </w:rPr>
      </w:pPr>
      <w:bookmarkStart w:id="1" w:name="_Toc531712255"/>
      <w:bookmarkStart w:id="2" w:name="_Toc499744063"/>
      <w:bookmarkStart w:id="3" w:name="_Toc499552261"/>
      <w:r w:rsidRPr="00B9317C">
        <w:rPr>
          <w:rFonts w:ascii="Century Gothic" w:hAnsi="Century Gothic" w:cs="Calibri"/>
        </w:rPr>
        <w:t xml:space="preserve">A.1 </w:t>
      </w:r>
      <w:r w:rsidR="002C48AB" w:rsidRPr="00B9317C">
        <w:rPr>
          <w:rFonts w:ascii="Century Gothic" w:hAnsi="Century Gothic" w:cs="Calibri"/>
        </w:rPr>
        <w:t>FINALITÀ E OBIETTIVI</w:t>
      </w:r>
      <w:bookmarkEnd w:id="1"/>
    </w:p>
    <w:p w:rsidR="00F85904" w:rsidRDefault="00F85904" w:rsidP="00CE30D1">
      <w:pPr>
        <w:jc w:val="both"/>
        <w:rPr>
          <w:rFonts w:ascii="Century Gothic" w:hAnsi="Century Gothic"/>
          <w:color w:val="auto"/>
          <w:sz w:val="22"/>
        </w:rPr>
      </w:pPr>
      <w:bookmarkStart w:id="4" w:name="_Toc499744064"/>
      <w:bookmarkStart w:id="5" w:name="_Toc499552262"/>
      <w:bookmarkStart w:id="6" w:name="_Toc531712256"/>
      <w:bookmarkEnd w:id="2"/>
      <w:bookmarkEnd w:id="3"/>
      <w:r>
        <w:rPr>
          <w:rFonts w:ascii="Century Gothic" w:hAnsi="Century Gothic"/>
          <w:color w:val="auto"/>
          <w:sz w:val="22"/>
        </w:rPr>
        <w:t>L’ATS della Montagna</w:t>
      </w:r>
      <w:r w:rsidR="00E35F0F" w:rsidRPr="00B9317C">
        <w:rPr>
          <w:rFonts w:ascii="Century Gothic" w:hAnsi="Century Gothic"/>
          <w:color w:val="auto"/>
          <w:sz w:val="22"/>
        </w:rPr>
        <w:t>,</w:t>
      </w:r>
      <w:r>
        <w:rPr>
          <w:rFonts w:ascii="Century Gothic" w:hAnsi="Century Gothic"/>
          <w:color w:val="auto"/>
          <w:sz w:val="22"/>
        </w:rPr>
        <w:t xml:space="preserve"> concorre con il presente bando, a garantire la </w:t>
      </w:r>
      <w:r w:rsidRPr="00F85904">
        <w:rPr>
          <w:rFonts w:ascii="Century Gothic" w:hAnsi="Century Gothic"/>
          <w:color w:val="auto"/>
          <w:sz w:val="22"/>
        </w:rPr>
        <w:t>piena attuazione</w:t>
      </w:r>
      <w:r>
        <w:rPr>
          <w:rFonts w:ascii="Century Gothic" w:hAnsi="Century Gothic"/>
          <w:color w:val="auto"/>
          <w:sz w:val="22"/>
        </w:rPr>
        <w:t xml:space="preserve"> sul territorio di riferimento delle </w:t>
      </w:r>
      <w:r w:rsidRPr="00F85904">
        <w:rPr>
          <w:rFonts w:ascii="Century Gothic" w:hAnsi="Century Gothic"/>
          <w:color w:val="auto"/>
          <w:sz w:val="22"/>
        </w:rPr>
        <w:t>determinazioni regionali di cui alla DGR XI/1046 del 17/12/2018 “</w:t>
      </w:r>
      <w:r w:rsidRPr="00F85904">
        <w:rPr>
          <w:rFonts w:ascii="Century Gothic" w:hAnsi="Century Gothic"/>
          <w:i/>
          <w:color w:val="auto"/>
          <w:sz w:val="22"/>
        </w:rPr>
        <w:t>Determinazioni in ordine alla gestione del Servizio Sociosanitario per l’esercizio 2019”</w:t>
      </w:r>
      <w:r w:rsidRPr="00F85904">
        <w:rPr>
          <w:rFonts w:ascii="Century Gothic" w:hAnsi="Century Gothic"/>
          <w:color w:val="auto"/>
          <w:sz w:val="22"/>
        </w:rPr>
        <w:t xml:space="preserve"> </w:t>
      </w:r>
      <w:r>
        <w:rPr>
          <w:rFonts w:ascii="Century Gothic" w:hAnsi="Century Gothic"/>
          <w:color w:val="auto"/>
          <w:sz w:val="22"/>
        </w:rPr>
        <w:t xml:space="preserve">e del </w:t>
      </w:r>
      <w:r w:rsidRPr="00F85904">
        <w:rPr>
          <w:rFonts w:ascii="Century Gothic" w:hAnsi="Century Gothic"/>
          <w:color w:val="auto"/>
          <w:sz w:val="22"/>
        </w:rPr>
        <w:t>Decreto n. 4059 del 26/03/2019</w:t>
      </w:r>
      <w:r>
        <w:rPr>
          <w:rFonts w:ascii="Century Gothic" w:hAnsi="Century Gothic"/>
          <w:color w:val="auto"/>
          <w:sz w:val="22"/>
        </w:rPr>
        <w:t xml:space="preserve"> della DG Welfare </w:t>
      </w:r>
      <w:r w:rsidRPr="00F85904">
        <w:rPr>
          <w:rFonts w:ascii="Century Gothic" w:hAnsi="Century Gothic"/>
          <w:color w:val="auto"/>
          <w:sz w:val="22"/>
        </w:rPr>
        <w:t>“</w:t>
      </w:r>
      <w:r w:rsidRPr="00F85904">
        <w:rPr>
          <w:rFonts w:ascii="Century Gothic" w:hAnsi="Century Gothic"/>
          <w:i/>
          <w:color w:val="auto"/>
          <w:sz w:val="22"/>
        </w:rPr>
        <w:t xml:space="preserve">Disposizioni in esecuzione della deliberazione n° XI/1046 del 17/12/2018 in ordine alla attivazione di nuovi posti in nuclei </w:t>
      </w:r>
      <w:r w:rsidR="00D96DF0">
        <w:rPr>
          <w:rFonts w:ascii="Century Gothic" w:hAnsi="Century Gothic"/>
          <w:i/>
          <w:color w:val="auto"/>
          <w:sz w:val="22"/>
        </w:rPr>
        <w:t>A</w:t>
      </w:r>
      <w:r w:rsidRPr="00F85904">
        <w:rPr>
          <w:rFonts w:ascii="Century Gothic" w:hAnsi="Century Gothic"/>
          <w:i/>
          <w:color w:val="auto"/>
          <w:sz w:val="22"/>
        </w:rPr>
        <w:t xml:space="preserve">lzheimer in </w:t>
      </w:r>
      <w:r w:rsidR="00D96DF0">
        <w:rPr>
          <w:rFonts w:ascii="Century Gothic" w:hAnsi="Century Gothic"/>
          <w:i/>
          <w:color w:val="auto"/>
          <w:sz w:val="22"/>
        </w:rPr>
        <w:t>RSA</w:t>
      </w:r>
      <w:r w:rsidRPr="00F85904">
        <w:rPr>
          <w:rFonts w:ascii="Century Gothic" w:hAnsi="Century Gothic"/>
          <w:i/>
          <w:color w:val="auto"/>
          <w:sz w:val="22"/>
        </w:rPr>
        <w:t>”</w:t>
      </w:r>
      <w:r w:rsidRPr="00F85904">
        <w:rPr>
          <w:rFonts w:ascii="Century Gothic" w:hAnsi="Century Gothic"/>
          <w:color w:val="auto"/>
          <w:sz w:val="22"/>
        </w:rPr>
        <w:t>, finalizzate a incrementare la rete di offerta residenzial</w:t>
      </w:r>
      <w:r w:rsidR="00D24134">
        <w:rPr>
          <w:rFonts w:ascii="Century Gothic" w:hAnsi="Century Gothic"/>
          <w:color w:val="auto"/>
          <w:sz w:val="22"/>
        </w:rPr>
        <w:t>e lombarda dei servizi</w:t>
      </w:r>
      <w:r w:rsidRPr="00F85904">
        <w:rPr>
          <w:rFonts w:ascii="Century Gothic" w:hAnsi="Century Gothic"/>
          <w:color w:val="auto"/>
          <w:sz w:val="22"/>
        </w:rPr>
        <w:t xml:space="preserve"> sociosanitari dedicati alle persone anziane non autosufficienti e</w:t>
      </w:r>
      <w:r w:rsidR="00D24134">
        <w:rPr>
          <w:rFonts w:ascii="Century Gothic" w:hAnsi="Century Gothic"/>
          <w:color w:val="auto"/>
          <w:sz w:val="22"/>
        </w:rPr>
        <w:t>d</w:t>
      </w:r>
      <w:r w:rsidRPr="00F85904">
        <w:rPr>
          <w:rFonts w:ascii="Century Gothic" w:hAnsi="Century Gothic"/>
          <w:color w:val="auto"/>
          <w:sz w:val="22"/>
        </w:rPr>
        <w:t xml:space="preserve"> affette da demenza, mediante attivazione di</w:t>
      </w:r>
      <w:r w:rsidR="00E73CDD">
        <w:rPr>
          <w:rFonts w:ascii="Century Gothic" w:hAnsi="Century Gothic"/>
          <w:color w:val="auto"/>
          <w:sz w:val="22"/>
        </w:rPr>
        <w:t xml:space="preserve"> </w:t>
      </w:r>
      <w:r w:rsidR="00E73CDD" w:rsidRPr="004C7C70">
        <w:rPr>
          <w:rFonts w:ascii="Century Gothic" w:hAnsi="Century Gothic"/>
          <w:b/>
          <w:color w:val="auto"/>
          <w:sz w:val="22"/>
        </w:rPr>
        <w:t>n. 47</w:t>
      </w:r>
      <w:r w:rsidRPr="004C7C70">
        <w:rPr>
          <w:rFonts w:ascii="Century Gothic" w:hAnsi="Century Gothic"/>
          <w:b/>
          <w:color w:val="auto"/>
          <w:sz w:val="22"/>
        </w:rPr>
        <w:t xml:space="preserve"> nuovi posti</w:t>
      </w:r>
      <w:r w:rsidRPr="00F85904">
        <w:rPr>
          <w:rFonts w:ascii="Century Gothic" w:hAnsi="Century Gothic"/>
          <w:color w:val="auto"/>
          <w:sz w:val="22"/>
        </w:rPr>
        <w:t xml:space="preserve"> in nuclei </w:t>
      </w:r>
      <w:r w:rsidR="004C7C70">
        <w:rPr>
          <w:rFonts w:ascii="Century Gothic" w:hAnsi="Century Gothic"/>
          <w:color w:val="auto"/>
          <w:sz w:val="22"/>
        </w:rPr>
        <w:t>A</w:t>
      </w:r>
      <w:r w:rsidRPr="00F85904">
        <w:rPr>
          <w:rFonts w:ascii="Century Gothic" w:hAnsi="Century Gothic"/>
          <w:color w:val="auto"/>
          <w:sz w:val="22"/>
        </w:rPr>
        <w:t xml:space="preserve">lzheimer in </w:t>
      </w:r>
      <w:r w:rsidR="00DE5499" w:rsidRPr="00F85904">
        <w:rPr>
          <w:rFonts w:ascii="Century Gothic" w:hAnsi="Century Gothic"/>
          <w:color w:val="auto"/>
          <w:sz w:val="22"/>
        </w:rPr>
        <w:t>RSA</w:t>
      </w:r>
      <w:r w:rsidR="00E73CDD">
        <w:rPr>
          <w:rFonts w:ascii="Century Gothic" w:hAnsi="Century Gothic"/>
          <w:color w:val="auto"/>
          <w:sz w:val="22"/>
        </w:rPr>
        <w:t xml:space="preserve"> del territorio  dell’ATS della Montagna</w:t>
      </w:r>
      <w:r w:rsidRPr="00F85904">
        <w:rPr>
          <w:rFonts w:ascii="Century Gothic" w:hAnsi="Century Gothic"/>
          <w:color w:val="auto"/>
          <w:sz w:val="22"/>
        </w:rPr>
        <w:t xml:space="preserve"> da riconoscere a seguito di riconversione di </w:t>
      </w:r>
      <w:proofErr w:type="spellStart"/>
      <w:r w:rsidRPr="00F85904">
        <w:rPr>
          <w:rFonts w:ascii="Century Gothic" w:hAnsi="Century Gothic"/>
          <w:color w:val="auto"/>
          <w:sz w:val="22"/>
        </w:rPr>
        <w:t>p.l</w:t>
      </w:r>
      <w:proofErr w:type="spellEnd"/>
      <w:r w:rsidRPr="00F85904">
        <w:rPr>
          <w:rFonts w:ascii="Century Gothic" w:hAnsi="Century Gothic"/>
          <w:color w:val="auto"/>
          <w:sz w:val="22"/>
        </w:rPr>
        <w:t xml:space="preserve">. </w:t>
      </w:r>
      <w:r w:rsidR="00E73CDD">
        <w:rPr>
          <w:rFonts w:ascii="Century Gothic" w:hAnsi="Century Gothic"/>
          <w:color w:val="auto"/>
          <w:sz w:val="22"/>
        </w:rPr>
        <w:t>di RSA ordinari già a contratto.</w:t>
      </w:r>
    </w:p>
    <w:p w:rsidR="00E73CDD" w:rsidRPr="00E73CDD" w:rsidRDefault="006C0A37" w:rsidP="009357D1">
      <w:pPr>
        <w:pStyle w:val="Titolo3"/>
        <w:numPr>
          <w:ilvl w:val="0"/>
          <w:numId w:val="0"/>
        </w:numPr>
        <w:tabs>
          <w:tab w:val="left" w:pos="720"/>
        </w:tabs>
        <w:rPr>
          <w:rFonts w:ascii="Century Gothic" w:hAnsi="Century Gothic" w:cs="Calibri"/>
        </w:rPr>
      </w:pPr>
      <w:r w:rsidRPr="00B9317C">
        <w:rPr>
          <w:rFonts w:ascii="Century Gothic" w:hAnsi="Century Gothic" w:cs="Calibri"/>
        </w:rPr>
        <w:t xml:space="preserve">A.2 </w:t>
      </w:r>
      <w:r w:rsidR="002C48AB" w:rsidRPr="00B9317C">
        <w:rPr>
          <w:rFonts w:ascii="Century Gothic" w:hAnsi="Century Gothic" w:cs="Calibri"/>
        </w:rPr>
        <w:t>RIFERIMENTI NORMATIVI</w:t>
      </w:r>
      <w:bookmarkStart w:id="7" w:name="_Toc499552263"/>
      <w:bookmarkEnd w:id="4"/>
      <w:bookmarkEnd w:id="5"/>
      <w:bookmarkEnd w:id="6"/>
    </w:p>
    <w:p w:rsidR="00E73CDD" w:rsidRDefault="00E73CDD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hAnsi="Century Gothic"/>
          <w:sz w:val="22"/>
        </w:rPr>
      </w:pPr>
      <w:proofErr w:type="spellStart"/>
      <w:r>
        <w:rPr>
          <w:rFonts w:ascii="Century Gothic" w:hAnsi="Century Gothic"/>
          <w:sz w:val="22"/>
        </w:rPr>
        <w:t>D.Lgs</w:t>
      </w:r>
      <w:proofErr w:type="spellEnd"/>
      <w:r w:rsidRPr="00E73CDD">
        <w:rPr>
          <w:rFonts w:ascii="Century Gothic" w:hAnsi="Century Gothic"/>
          <w:sz w:val="22"/>
        </w:rPr>
        <w:t xml:space="preserve"> 30 dicembre 1992, n. 502 “Riordino della disciplina in materia sanitaria, a norma dell'articolo 1 della L. 23 ottobre 1992, n. 421”;</w:t>
      </w:r>
    </w:p>
    <w:p w:rsidR="00E73CDD" w:rsidRDefault="00E73CDD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hAnsi="Century Gothic"/>
          <w:sz w:val="22"/>
        </w:rPr>
      </w:pPr>
      <w:proofErr w:type="spellStart"/>
      <w:r>
        <w:rPr>
          <w:rFonts w:ascii="Century Gothic" w:hAnsi="Century Gothic"/>
          <w:sz w:val="22"/>
        </w:rPr>
        <w:t>D.Lgs</w:t>
      </w:r>
      <w:proofErr w:type="spellEnd"/>
      <w:r w:rsidRPr="00E73CDD">
        <w:rPr>
          <w:rFonts w:ascii="Century Gothic" w:hAnsi="Century Gothic"/>
          <w:sz w:val="22"/>
        </w:rPr>
        <w:t xml:space="preserve"> 18 aprile 2016, n. 50 “Attuazione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forniture”;</w:t>
      </w:r>
    </w:p>
    <w:p w:rsidR="00E73CDD" w:rsidRDefault="00E73CDD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hAnsi="Century Gothic"/>
          <w:sz w:val="22"/>
        </w:rPr>
      </w:pPr>
      <w:r w:rsidRPr="00E73CDD">
        <w:rPr>
          <w:rFonts w:ascii="Century Gothic" w:hAnsi="Century Gothic"/>
          <w:sz w:val="22"/>
        </w:rPr>
        <w:t>DPCM 12 gennaio 2017 “Definizione e aggiornamento dei livelli essenziali di assistenza, di cui all'articolo 1, comma 7, del decreto legislativo 30 dicembre 1992, n. 502”;</w:t>
      </w:r>
    </w:p>
    <w:p w:rsidR="00E73CDD" w:rsidRDefault="00E73CDD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hAnsi="Century Gothic"/>
          <w:sz w:val="22"/>
        </w:rPr>
      </w:pPr>
      <w:r w:rsidRPr="00E73CDD">
        <w:rPr>
          <w:rFonts w:ascii="Century Gothic" w:hAnsi="Century Gothic"/>
          <w:sz w:val="22"/>
        </w:rPr>
        <w:t xml:space="preserve">L.R. 30 dicembre 2009, n. 33 “Testo unico delle leggi regionali in materia di sanità”, così come modificata dalle </w:t>
      </w:r>
      <w:proofErr w:type="spellStart"/>
      <w:r w:rsidRPr="00E73CDD">
        <w:rPr>
          <w:rFonts w:ascii="Century Gothic" w:hAnsi="Century Gothic"/>
          <w:sz w:val="22"/>
        </w:rPr>
        <w:t>ll.rr</w:t>
      </w:r>
      <w:proofErr w:type="spellEnd"/>
      <w:r w:rsidRPr="00E73CDD">
        <w:rPr>
          <w:rFonts w:ascii="Century Gothic" w:hAnsi="Century Gothic"/>
          <w:sz w:val="22"/>
        </w:rPr>
        <w:t xml:space="preserve">. 11 agosto 2015 n. 23, 22 dicembre 2015 n. 41, 29 giugno 2016 n. 15, 8 agosto 2016 n. 22, 3 marzo 2017 n. 6 e, da ultimo, dalla </w:t>
      </w:r>
      <w:proofErr w:type="spellStart"/>
      <w:r w:rsidRPr="00E73CDD">
        <w:rPr>
          <w:rFonts w:ascii="Century Gothic" w:hAnsi="Century Gothic"/>
          <w:sz w:val="22"/>
        </w:rPr>
        <w:t>l.r</w:t>
      </w:r>
      <w:proofErr w:type="spellEnd"/>
      <w:r w:rsidRPr="00E73CDD">
        <w:rPr>
          <w:rFonts w:ascii="Century Gothic" w:hAnsi="Century Gothic"/>
          <w:sz w:val="22"/>
        </w:rPr>
        <w:t>. 28 novembre 2018, n. 15;</w:t>
      </w:r>
    </w:p>
    <w:p w:rsidR="00E73CDD" w:rsidRDefault="00E73CDD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hAnsi="Century Gothic"/>
          <w:sz w:val="22"/>
        </w:rPr>
      </w:pPr>
      <w:r w:rsidRPr="00E73CDD">
        <w:rPr>
          <w:rFonts w:ascii="Century Gothic" w:hAnsi="Century Gothic"/>
          <w:sz w:val="22"/>
        </w:rPr>
        <w:t xml:space="preserve">DGR n. XI/1046 del 17/12/2018 ad oggetto: “Determinazioni in ordine alla gestione del Servizio Sociosanitario per l’esercizio 2019”, </w:t>
      </w:r>
      <w:r>
        <w:rPr>
          <w:rFonts w:ascii="Century Gothic" w:hAnsi="Century Gothic"/>
          <w:sz w:val="22"/>
        </w:rPr>
        <w:t xml:space="preserve">capitolo 6.2.1 “Demenze”, </w:t>
      </w:r>
      <w:r w:rsidRPr="00E73CDD">
        <w:rPr>
          <w:rFonts w:ascii="Century Gothic" w:hAnsi="Century Gothic"/>
          <w:sz w:val="22"/>
        </w:rPr>
        <w:t xml:space="preserve">paragrafo “6.2. Ampliamento </w:t>
      </w:r>
      <w:r w:rsidRPr="00E12737">
        <w:rPr>
          <w:rFonts w:ascii="Century Gothic" w:hAnsi="Century Gothic"/>
          <w:sz w:val="22"/>
        </w:rPr>
        <w:t>dell’offerta di posti di RSA/RSD per soggetti con elevato carico assistenziale” dell’area sociosanitaria;</w:t>
      </w:r>
    </w:p>
    <w:p w:rsidR="00B6712B" w:rsidRPr="00E73CDD" w:rsidRDefault="00B6712B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hAnsi="Century Gothic"/>
          <w:sz w:val="22"/>
        </w:rPr>
      </w:pPr>
      <w:r w:rsidRPr="00B6712B">
        <w:rPr>
          <w:rFonts w:ascii="Century Gothic" w:hAnsi="Century Gothic"/>
          <w:sz w:val="22"/>
        </w:rPr>
        <w:t xml:space="preserve">Decreto n. 4059 del 26/03/2019 della DG Welfare, recante “Disposizioni in esecuzione della deliberazione n° XI/1046 del 17/12/2018 in ordine alla attivazione di nuovi posti in nuclei </w:t>
      </w:r>
      <w:r w:rsidR="00D24134">
        <w:rPr>
          <w:rFonts w:ascii="Century Gothic" w:hAnsi="Century Gothic"/>
          <w:sz w:val="22"/>
        </w:rPr>
        <w:t>A</w:t>
      </w:r>
      <w:r w:rsidRPr="00B6712B">
        <w:rPr>
          <w:rFonts w:ascii="Century Gothic" w:hAnsi="Century Gothic"/>
          <w:sz w:val="22"/>
        </w:rPr>
        <w:t xml:space="preserve">lzheimer in </w:t>
      </w:r>
      <w:r w:rsidR="00D24134">
        <w:rPr>
          <w:rFonts w:ascii="Century Gothic" w:hAnsi="Century Gothic"/>
          <w:sz w:val="22"/>
        </w:rPr>
        <w:t>RSA</w:t>
      </w:r>
      <w:r w:rsidRPr="00B6712B">
        <w:rPr>
          <w:rFonts w:ascii="Century Gothic" w:hAnsi="Century Gothic"/>
          <w:sz w:val="22"/>
        </w:rPr>
        <w:t>”</w:t>
      </w:r>
    </w:p>
    <w:p w:rsidR="008A2709" w:rsidRPr="00B9317C" w:rsidRDefault="006C0A37" w:rsidP="009357D1">
      <w:pPr>
        <w:pStyle w:val="Titolo3"/>
        <w:numPr>
          <w:ilvl w:val="0"/>
          <w:numId w:val="0"/>
        </w:numPr>
        <w:tabs>
          <w:tab w:val="left" w:pos="720"/>
        </w:tabs>
        <w:rPr>
          <w:rFonts w:ascii="Century Gothic" w:eastAsia="Tw Cen MT" w:hAnsi="Century Gothic" w:cs="Calibri"/>
          <w:b w:val="0"/>
          <w:bCs w:val="0"/>
          <w:iCs w:val="0"/>
          <w:sz w:val="22"/>
          <w:szCs w:val="22"/>
        </w:rPr>
      </w:pPr>
      <w:bookmarkStart w:id="8" w:name="_Toc499744065"/>
      <w:bookmarkStart w:id="9" w:name="_Toc531712257"/>
      <w:r w:rsidRPr="00B9317C">
        <w:rPr>
          <w:rFonts w:ascii="Century Gothic" w:hAnsi="Century Gothic" w:cs="Calibri"/>
        </w:rPr>
        <w:t xml:space="preserve">A.3 </w:t>
      </w:r>
      <w:bookmarkEnd w:id="7"/>
      <w:bookmarkEnd w:id="8"/>
      <w:bookmarkEnd w:id="9"/>
      <w:r w:rsidR="002C48AB">
        <w:rPr>
          <w:rFonts w:ascii="Century Gothic" w:hAnsi="Century Gothic" w:cs="Calibri"/>
        </w:rPr>
        <w:t xml:space="preserve">ENTI AMMESSI A PRESENTARE DOMANDA </w:t>
      </w:r>
    </w:p>
    <w:p w:rsidR="00B53E53" w:rsidRPr="004C7C70" w:rsidRDefault="009357D1" w:rsidP="004C7C70">
      <w:pPr>
        <w:tabs>
          <w:tab w:val="left" w:pos="3944"/>
        </w:tabs>
        <w:spacing w:afterLines="120" w:after="288" w:line="240" w:lineRule="auto"/>
        <w:jc w:val="both"/>
        <w:rPr>
          <w:rStyle w:val="Carpredefinitoparagrafo1"/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color w:val="auto"/>
          <w:sz w:val="22"/>
        </w:rPr>
        <w:t>S</w:t>
      </w:r>
      <w:r w:rsidRPr="003477E5">
        <w:rPr>
          <w:rFonts w:ascii="Century Gothic" w:hAnsi="Century Gothic"/>
          <w:color w:val="auto"/>
          <w:sz w:val="22"/>
        </w:rPr>
        <w:t>ono ammessi a partecipare alla presente manifestazione di interess</w:t>
      </w:r>
      <w:r>
        <w:rPr>
          <w:rFonts w:ascii="Century Gothic" w:hAnsi="Century Gothic"/>
          <w:color w:val="auto"/>
          <w:sz w:val="22"/>
        </w:rPr>
        <w:t>e</w:t>
      </w:r>
      <w:r w:rsidRPr="003477E5">
        <w:rPr>
          <w:rFonts w:ascii="Century Gothic" w:hAnsi="Century Gothic"/>
          <w:color w:val="auto"/>
          <w:sz w:val="22"/>
        </w:rPr>
        <w:t xml:space="preserve"> gli enti gestori pubblici o privati </w:t>
      </w:r>
      <w:r>
        <w:rPr>
          <w:rFonts w:ascii="Century Gothic" w:hAnsi="Century Gothic"/>
          <w:color w:val="auto"/>
          <w:sz w:val="22"/>
        </w:rPr>
        <w:t xml:space="preserve">di </w:t>
      </w:r>
      <w:r w:rsidRPr="003477E5">
        <w:rPr>
          <w:rFonts w:ascii="Century Gothic" w:hAnsi="Century Gothic"/>
          <w:color w:val="auto"/>
          <w:sz w:val="22"/>
        </w:rPr>
        <w:t>RSA accreditat</w:t>
      </w:r>
      <w:r>
        <w:rPr>
          <w:rFonts w:ascii="Century Gothic" w:hAnsi="Century Gothic"/>
          <w:color w:val="auto"/>
          <w:sz w:val="22"/>
        </w:rPr>
        <w:t>e</w:t>
      </w:r>
      <w:r w:rsidRPr="003477E5">
        <w:rPr>
          <w:rFonts w:ascii="Century Gothic" w:hAnsi="Century Gothic"/>
          <w:color w:val="auto"/>
          <w:sz w:val="22"/>
        </w:rPr>
        <w:t xml:space="preserve"> e a contratto</w:t>
      </w:r>
      <w:r>
        <w:rPr>
          <w:rFonts w:ascii="Century Gothic" w:hAnsi="Century Gothic"/>
          <w:color w:val="auto"/>
          <w:sz w:val="22"/>
        </w:rPr>
        <w:t>,</w:t>
      </w:r>
      <w:r w:rsidRPr="003477E5">
        <w:rPr>
          <w:rFonts w:ascii="Century Gothic" w:hAnsi="Century Gothic"/>
          <w:color w:val="auto"/>
          <w:sz w:val="22"/>
        </w:rPr>
        <w:t xml:space="preserve"> </w:t>
      </w:r>
      <w:r>
        <w:rPr>
          <w:rFonts w:ascii="Century Gothic" w:hAnsi="Century Gothic"/>
          <w:color w:val="auto"/>
          <w:sz w:val="22"/>
        </w:rPr>
        <w:t xml:space="preserve">nel territorio dell’ATS della Montagna, </w:t>
      </w:r>
      <w:r w:rsidR="00310572">
        <w:rPr>
          <w:rFonts w:ascii="Century Gothic" w:hAnsi="Century Gothic" w:cs="Cambria,Bold"/>
          <w:bCs/>
          <w:sz w:val="22"/>
        </w:rPr>
        <w:t xml:space="preserve">per concorrere al riconoscimento di n. 47 </w:t>
      </w:r>
      <w:r w:rsidR="00310572" w:rsidRPr="00F85904">
        <w:rPr>
          <w:rFonts w:ascii="Century Gothic" w:hAnsi="Century Gothic"/>
          <w:sz w:val="22"/>
        </w:rPr>
        <w:t xml:space="preserve">nuovi posti in nuclei </w:t>
      </w:r>
      <w:r w:rsidR="004C7C70">
        <w:rPr>
          <w:rFonts w:ascii="Century Gothic" w:hAnsi="Century Gothic"/>
          <w:sz w:val="22"/>
        </w:rPr>
        <w:t>A</w:t>
      </w:r>
      <w:r w:rsidR="00310572" w:rsidRPr="00F85904">
        <w:rPr>
          <w:rFonts w:ascii="Century Gothic" w:hAnsi="Century Gothic"/>
          <w:sz w:val="22"/>
        </w:rPr>
        <w:t>lzheimer in</w:t>
      </w:r>
      <w:r w:rsidR="004157BE" w:rsidRPr="00F85904">
        <w:rPr>
          <w:rFonts w:ascii="Century Gothic" w:hAnsi="Century Gothic"/>
          <w:sz w:val="22"/>
        </w:rPr>
        <w:t xml:space="preserve"> RSA</w:t>
      </w:r>
      <w:r w:rsidR="004157BE">
        <w:rPr>
          <w:rFonts w:ascii="Century Gothic" w:hAnsi="Century Gothic"/>
          <w:sz w:val="22"/>
        </w:rPr>
        <w:t xml:space="preserve"> </w:t>
      </w:r>
      <w:r w:rsidR="00310572" w:rsidRPr="00F85904">
        <w:rPr>
          <w:rFonts w:ascii="Century Gothic" w:hAnsi="Century Gothic"/>
          <w:sz w:val="22"/>
        </w:rPr>
        <w:t xml:space="preserve">a seguito di riconversione di </w:t>
      </w:r>
      <w:proofErr w:type="spellStart"/>
      <w:r w:rsidR="00310572" w:rsidRPr="00F85904">
        <w:rPr>
          <w:rFonts w:ascii="Century Gothic" w:hAnsi="Century Gothic"/>
          <w:sz w:val="22"/>
        </w:rPr>
        <w:t>p.l</w:t>
      </w:r>
      <w:proofErr w:type="spellEnd"/>
      <w:r w:rsidR="00310572" w:rsidRPr="00F85904">
        <w:rPr>
          <w:rFonts w:ascii="Century Gothic" w:hAnsi="Century Gothic"/>
          <w:sz w:val="22"/>
        </w:rPr>
        <w:t xml:space="preserve">. </w:t>
      </w:r>
      <w:r w:rsidR="00310572">
        <w:rPr>
          <w:rFonts w:ascii="Century Gothic" w:hAnsi="Century Gothic"/>
          <w:sz w:val="22"/>
        </w:rPr>
        <w:t xml:space="preserve">di RSA ordinari già a contratto, </w:t>
      </w:r>
      <w:r w:rsidR="00AC088C" w:rsidRPr="004C7C70">
        <w:rPr>
          <w:rFonts w:ascii="Century Gothic" w:hAnsi="Century Gothic" w:cs="Cambria,Bold"/>
          <w:bCs/>
          <w:sz w:val="22"/>
        </w:rPr>
        <w:t xml:space="preserve"> </w:t>
      </w:r>
      <w:bookmarkStart w:id="10" w:name="_Toc499744068"/>
      <w:bookmarkStart w:id="11" w:name="_Toc499552265"/>
      <w:bookmarkStart w:id="12" w:name="_Toc531712258"/>
      <w:r w:rsidR="004C7C70">
        <w:rPr>
          <w:rFonts w:ascii="Century Gothic" w:hAnsi="Century Gothic"/>
          <w:color w:val="auto"/>
          <w:sz w:val="22"/>
        </w:rPr>
        <w:t>in</w:t>
      </w:r>
      <w:r w:rsidR="004C7C70" w:rsidRPr="003477E5">
        <w:rPr>
          <w:rFonts w:ascii="Century Gothic" w:hAnsi="Century Gothic"/>
          <w:color w:val="auto"/>
          <w:sz w:val="22"/>
        </w:rPr>
        <w:t xml:space="preserve"> possesso dei requisiti </w:t>
      </w:r>
      <w:r w:rsidR="004C7C70">
        <w:rPr>
          <w:rFonts w:ascii="Century Gothic" w:hAnsi="Century Gothic"/>
          <w:color w:val="auto"/>
          <w:sz w:val="22"/>
        </w:rPr>
        <w:t xml:space="preserve">di cui ai successivi paragrafi del presente </w:t>
      </w:r>
      <w:r w:rsidR="004C7C70" w:rsidRPr="003477E5">
        <w:rPr>
          <w:rFonts w:ascii="Century Gothic" w:hAnsi="Century Gothic"/>
          <w:color w:val="auto"/>
          <w:sz w:val="22"/>
        </w:rPr>
        <w:t>bando</w:t>
      </w:r>
      <w:r w:rsidR="004C7C70">
        <w:rPr>
          <w:rFonts w:ascii="Century Gothic" w:hAnsi="Century Gothic"/>
          <w:color w:val="auto"/>
          <w:sz w:val="22"/>
        </w:rPr>
        <w:t>.</w:t>
      </w:r>
    </w:p>
    <w:bookmarkEnd w:id="10"/>
    <w:bookmarkEnd w:id="11"/>
    <w:bookmarkEnd w:id="12"/>
    <w:p w:rsidR="0058171A" w:rsidRPr="0058171A" w:rsidRDefault="0058171A" w:rsidP="0058171A">
      <w:pPr>
        <w:pStyle w:val="Paragrafoelenco"/>
        <w:tabs>
          <w:tab w:val="left" w:pos="3944"/>
        </w:tabs>
        <w:suppressAutoHyphens w:val="0"/>
        <w:autoSpaceDE/>
        <w:spacing w:after="200" w:line="276" w:lineRule="auto"/>
        <w:jc w:val="both"/>
        <w:textAlignment w:val="auto"/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C0A37" w:rsidRPr="00CC5095" w:rsidTr="008B6595">
        <w:trPr>
          <w:trHeight w:val="45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A37" w:rsidRPr="00CC5095" w:rsidRDefault="006C0A37" w:rsidP="00B75D66">
            <w:pPr>
              <w:pStyle w:val="Normale1"/>
              <w:spacing w:after="0" w:line="100" w:lineRule="atLeast"/>
              <w:ind w:left="714" w:hanging="357"/>
              <w:rPr>
                <w:rFonts w:ascii="Century Gothic" w:eastAsia="Times New Roman" w:hAnsi="Century Gothic" w:cs="Calibri"/>
                <w:b/>
                <w:bCs/>
                <w:iCs/>
                <w:sz w:val="28"/>
              </w:rPr>
            </w:pPr>
            <w:r w:rsidRPr="00CC5095">
              <w:rPr>
                <w:rStyle w:val="Carpredefinitoparagrafo1"/>
                <w:rFonts w:ascii="Century Gothic" w:hAnsi="Century Gothic" w:cs="Calibri"/>
                <w:b/>
                <w:sz w:val="28"/>
              </w:rPr>
              <w:t xml:space="preserve">B. </w:t>
            </w:r>
            <w:r w:rsidR="00B75D66" w:rsidRPr="00CC5095">
              <w:rPr>
                <w:rStyle w:val="Carpredefinitoparagrafo1"/>
                <w:rFonts w:ascii="Century Gothic" w:hAnsi="Century Gothic" w:cs="Calibri"/>
                <w:b/>
                <w:sz w:val="28"/>
              </w:rPr>
              <w:t>REQUISITI E INDICATORI DI QUALITA’</w:t>
            </w:r>
            <w:r w:rsidR="00DB2064" w:rsidRPr="00CC5095">
              <w:rPr>
                <w:rStyle w:val="Carpredefinitoparagrafo1"/>
                <w:rFonts w:ascii="Century Gothic" w:hAnsi="Century Gothic" w:cs="Calibri"/>
                <w:b/>
                <w:sz w:val="28"/>
              </w:rPr>
              <w:t xml:space="preserve"> E PUNTEGGIO</w:t>
            </w:r>
          </w:p>
        </w:tc>
      </w:tr>
    </w:tbl>
    <w:p w:rsidR="00AC088C" w:rsidRPr="00CC5095" w:rsidRDefault="00AC088C" w:rsidP="00B53E53">
      <w:pPr>
        <w:pStyle w:val="Normale1"/>
        <w:spacing w:after="0" w:line="240" w:lineRule="auto"/>
        <w:rPr>
          <w:rStyle w:val="Carpredefinitoparagrafo1"/>
          <w:rFonts w:ascii="Century Gothic" w:hAnsi="Century Gothic" w:cs="Calibri"/>
          <w:sz w:val="22"/>
          <w:szCs w:val="22"/>
        </w:rPr>
      </w:pPr>
    </w:p>
    <w:p w:rsidR="001E4A0B" w:rsidRPr="00CC5095" w:rsidRDefault="00B75D66" w:rsidP="002C48AB">
      <w:pPr>
        <w:pStyle w:val="Titolo3"/>
        <w:numPr>
          <w:ilvl w:val="0"/>
          <w:numId w:val="0"/>
        </w:numPr>
        <w:tabs>
          <w:tab w:val="left" w:pos="720"/>
        </w:tabs>
        <w:ind w:left="720" w:hanging="720"/>
        <w:rPr>
          <w:rFonts w:ascii="Century Gothic" w:hAnsi="Century Gothic" w:cs="Calibri"/>
        </w:rPr>
      </w:pPr>
      <w:bookmarkStart w:id="13" w:name="_Toc499744070"/>
      <w:bookmarkStart w:id="14" w:name="_Toc499552267"/>
      <w:bookmarkStart w:id="15" w:name="_Toc531712260"/>
      <w:r w:rsidRPr="00CC5095">
        <w:rPr>
          <w:rFonts w:ascii="Century Gothic" w:hAnsi="Century Gothic" w:cs="Calibri"/>
        </w:rPr>
        <w:t>B.1</w:t>
      </w:r>
      <w:r w:rsidR="006C0A37" w:rsidRPr="00CC5095">
        <w:rPr>
          <w:rFonts w:ascii="Century Gothic" w:hAnsi="Century Gothic" w:cs="Calibri"/>
        </w:rPr>
        <w:t xml:space="preserve"> </w:t>
      </w:r>
      <w:bookmarkStart w:id="16" w:name="_Toc499552268"/>
      <w:bookmarkEnd w:id="13"/>
      <w:bookmarkEnd w:id="14"/>
      <w:bookmarkEnd w:id="15"/>
      <w:r w:rsidRPr="00CC5095">
        <w:rPr>
          <w:rFonts w:ascii="Century Gothic" w:hAnsi="Century Gothic" w:cs="Calibri"/>
        </w:rPr>
        <w:t>R</w:t>
      </w:r>
      <w:r w:rsidR="005E61C9" w:rsidRPr="00CC5095">
        <w:rPr>
          <w:rFonts w:ascii="Century Gothic" w:hAnsi="Century Gothic" w:cs="Calibri"/>
        </w:rPr>
        <w:t>EQUSITI SOGGETTIVI</w:t>
      </w:r>
    </w:p>
    <w:p w:rsidR="00135A03" w:rsidRPr="00173081" w:rsidRDefault="00135A03" w:rsidP="00135A03">
      <w:pPr>
        <w:tabs>
          <w:tab w:val="left" w:pos="3944"/>
        </w:tabs>
        <w:spacing w:afterLines="120" w:after="288" w:line="240" w:lineRule="auto"/>
        <w:jc w:val="both"/>
        <w:rPr>
          <w:rFonts w:ascii="Century Gothic" w:hAnsi="Century Gothic"/>
          <w:color w:val="auto"/>
          <w:sz w:val="22"/>
        </w:rPr>
      </w:pPr>
      <w:bookmarkStart w:id="17" w:name="_Toc499744071"/>
      <w:bookmarkStart w:id="18" w:name="_Toc531712261"/>
      <w:r>
        <w:rPr>
          <w:rFonts w:ascii="Century Gothic" w:hAnsi="Century Gothic"/>
          <w:color w:val="auto"/>
          <w:sz w:val="22"/>
        </w:rPr>
        <w:t>G</w:t>
      </w:r>
      <w:r w:rsidRPr="003477E5">
        <w:rPr>
          <w:rFonts w:ascii="Century Gothic" w:hAnsi="Century Gothic"/>
          <w:color w:val="auto"/>
          <w:sz w:val="22"/>
        </w:rPr>
        <w:t>li enti ammessi a partecipare alla presente manifestazione di interess</w:t>
      </w:r>
      <w:r>
        <w:rPr>
          <w:rFonts w:ascii="Century Gothic" w:hAnsi="Century Gothic"/>
          <w:color w:val="auto"/>
          <w:sz w:val="22"/>
        </w:rPr>
        <w:t xml:space="preserve">e devono </w:t>
      </w:r>
      <w:r w:rsidRPr="003477E5">
        <w:rPr>
          <w:rFonts w:ascii="Century Gothic" w:hAnsi="Century Gothic"/>
          <w:color w:val="auto"/>
          <w:sz w:val="22"/>
        </w:rPr>
        <w:t xml:space="preserve"> garant</w:t>
      </w:r>
      <w:r>
        <w:rPr>
          <w:rFonts w:ascii="Century Gothic" w:hAnsi="Century Gothic"/>
          <w:color w:val="auto"/>
          <w:sz w:val="22"/>
        </w:rPr>
        <w:t xml:space="preserve">ire </w:t>
      </w:r>
      <w:r w:rsidRPr="003477E5">
        <w:rPr>
          <w:rFonts w:ascii="Century Gothic" w:hAnsi="Century Gothic"/>
          <w:color w:val="auto"/>
          <w:sz w:val="22"/>
        </w:rPr>
        <w:t xml:space="preserve">il possesso dei requisiti </w:t>
      </w:r>
      <w:r>
        <w:rPr>
          <w:rFonts w:ascii="Century Gothic" w:hAnsi="Century Gothic"/>
          <w:color w:val="auto"/>
          <w:sz w:val="22"/>
        </w:rPr>
        <w:t>soggettivi</w:t>
      </w:r>
      <w:r w:rsidR="002C48AB">
        <w:rPr>
          <w:rFonts w:ascii="Century Gothic" w:hAnsi="Century Gothic"/>
          <w:color w:val="auto"/>
          <w:sz w:val="22"/>
        </w:rPr>
        <w:t xml:space="preserve"> elencati</w:t>
      </w:r>
      <w:r w:rsidR="002C48AB" w:rsidRPr="002C48AB">
        <w:rPr>
          <w:rFonts w:ascii="Century Gothic" w:hAnsi="Century Gothic"/>
          <w:color w:val="auto"/>
          <w:sz w:val="22"/>
        </w:rPr>
        <w:t xml:space="preserve"> </w:t>
      </w:r>
      <w:r w:rsidR="002C48AB">
        <w:rPr>
          <w:rFonts w:ascii="Century Gothic" w:hAnsi="Century Gothic"/>
          <w:color w:val="auto"/>
          <w:sz w:val="22"/>
        </w:rPr>
        <w:t>sulla</w:t>
      </w:r>
      <w:r w:rsidR="002C48AB" w:rsidRPr="003477E5">
        <w:rPr>
          <w:rFonts w:ascii="Century Gothic" w:hAnsi="Century Gothic"/>
          <w:color w:val="auto"/>
          <w:sz w:val="22"/>
        </w:rPr>
        <w:t xml:space="preserve"> domanda di partecipazione di cui all’</w:t>
      </w:r>
      <w:r w:rsidR="002C48AB">
        <w:rPr>
          <w:rFonts w:ascii="Century Gothic" w:hAnsi="Century Gothic"/>
          <w:color w:val="auto"/>
          <w:sz w:val="22"/>
        </w:rPr>
        <w:t xml:space="preserve">allegato 1) del presente bando </w:t>
      </w:r>
      <w:r>
        <w:rPr>
          <w:rFonts w:ascii="Century Gothic" w:hAnsi="Century Gothic"/>
          <w:color w:val="auto"/>
          <w:sz w:val="22"/>
        </w:rPr>
        <w:t xml:space="preserve">mediante </w:t>
      </w:r>
      <w:r w:rsidRPr="003477E5">
        <w:rPr>
          <w:rFonts w:ascii="Century Gothic" w:hAnsi="Century Gothic"/>
          <w:color w:val="auto"/>
          <w:sz w:val="22"/>
        </w:rPr>
        <w:t>autocertificazione</w:t>
      </w:r>
      <w:r w:rsidR="002F3806">
        <w:rPr>
          <w:rFonts w:ascii="Century Gothic" w:hAnsi="Century Gothic"/>
          <w:color w:val="auto"/>
          <w:sz w:val="22"/>
        </w:rPr>
        <w:t xml:space="preserve"> resa ai sensi del DPR 445/2000</w:t>
      </w:r>
      <w:r w:rsidR="005C66F4">
        <w:rPr>
          <w:rFonts w:ascii="Century Gothic" w:hAnsi="Century Gothic"/>
          <w:color w:val="auto"/>
          <w:sz w:val="22"/>
        </w:rPr>
        <w:t xml:space="preserve"> e </w:t>
      </w:r>
      <w:proofErr w:type="spellStart"/>
      <w:r w:rsidR="005C66F4">
        <w:rPr>
          <w:rFonts w:ascii="Century Gothic" w:hAnsi="Century Gothic"/>
          <w:color w:val="auto"/>
          <w:sz w:val="22"/>
        </w:rPr>
        <w:t>s.m.i.</w:t>
      </w:r>
      <w:proofErr w:type="spellEnd"/>
      <w:r w:rsidR="005C66F4">
        <w:rPr>
          <w:rFonts w:ascii="Century Gothic" w:hAnsi="Century Gothic"/>
          <w:color w:val="auto"/>
          <w:sz w:val="22"/>
        </w:rPr>
        <w:t>.</w:t>
      </w:r>
    </w:p>
    <w:p w:rsidR="006C0A37" w:rsidRPr="00CC5095" w:rsidRDefault="00B75D66" w:rsidP="002C48AB">
      <w:pPr>
        <w:pStyle w:val="Titolo3"/>
        <w:numPr>
          <w:ilvl w:val="0"/>
          <w:numId w:val="0"/>
        </w:numPr>
        <w:tabs>
          <w:tab w:val="left" w:pos="720"/>
        </w:tabs>
        <w:ind w:left="720" w:hanging="720"/>
        <w:rPr>
          <w:rFonts w:ascii="Century Gothic" w:hAnsi="Century Gothic" w:cs="Calibri"/>
        </w:rPr>
      </w:pPr>
      <w:r w:rsidRPr="00CC5095">
        <w:rPr>
          <w:rFonts w:ascii="Century Gothic" w:hAnsi="Century Gothic" w:cs="Calibri"/>
        </w:rPr>
        <w:t>B.2</w:t>
      </w:r>
      <w:r w:rsidR="006C0A37" w:rsidRPr="00CC5095">
        <w:rPr>
          <w:rFonts w:ascii="Century Gothic" w:hAnsi="Century Gothic" w:cs="Calibri"/>
        </w:rPr>
        <w:t xml:space="preserve"> </w:t>
      </w:r>
      <w:bookmarkEnd w:id="16"/>
      <w:bookmarkEnd w:id="17"/>
      <w:bookmarkEnd w:id="18"/>
      <w:r w:rsidRPr="00CC5095">
        <w:rPr>
          <w:rFonts w:ascii="Century Gothic" w:hAnsi="Century Gothic" w:cs="Calibri"/>
        </w:rPr>
        <w:t>REQUISITI GESTIONALI</w:t>
      </w:r>
    </w:p>
    <w:p w:rsidR="003A208A" w:rsidRPr="003A208A" w:rsidRDefault="003A208A" w:rsidP="003A208A">
      <w:pPr>
        <w:pStyle w:val="Titolo3"/>
        <w:rPr>
          <w:rFonts w:ascii="Century Gothic" w:hAnsi="Century Gothic" w:cs="Calibri"/>
          <w:highlight w:val="green"/>
        </w:rPr>
      </w:pPr>
      <w:r>
        <w:rPr>
          <w:rFonts w:ascii="Century Gothic" w:eastAsia="SimSun" w:hAnsi="Century Gothic" w:cs="Century Gothic" w:hint="eastAsia"/>
          <w:b w:val="0"/>
          <w:bCs w:val="0"/>
          <w:iCs w:val="0"/>
          <w:sz w:val="22"/>
        </w:rPr>
        <w:t>P</w:t>
      </w:r>
      <w:r w:rsidRPr="003A208A">
        <w:rPr>
          <w:rFonts w:ascii="Century Gothic" w:eastAsia="SimSun" w:hAnsi="Century Gothic" w:cs="Century Gothic" w:hint="eastAsia"/>
          <w:b w:val="0"/>
          <w:bCs w:val="0"/>
          <w:iCs w:val="0"/>
          <w:sz w:val="22"/>
        </w:rPr>
        <w:t>er il riconoscimento</w:t>
      </w:r>
      <w:r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 dei </w:t>
      </w:r>
      <w:proofErr w:type="spellStart"/>
      <w:r>
        <w:rPr>
          <w:rFonts w:ascii="Century Gothic" w:eastAsia="SimSun" w:hAnsi="Century Gothic" w:cs="Century Gothic"/>
          <w:b w:val="0"/>
          <w:bCs w:val="0"/>
          <w:iCs w:val="0"/>
          <w:sz w:val="22"/>
        </w:rPr>
        <w:t>p.l</w:t>
      </w:r>
      <w:proofErr w:type="spellEnd"/>
      <w:r>
        <w:rPr>
          <w:rFonts w:ascii="Century Gothic" w:eastAsia="SimSun" w:hAnsi="Century Gothic" w:cs="Century Gothic"/>
          <w:b w:val="0"/>
          <w:bCs w:val="0"/>
          <w:iCs w:val="0"/>
          <w:sz w:val="22"/>
        </w:rPr>
        <w:t>. di cui al presente bando</w:t>
      </w:r>
      <w:r w:rsidRPr="003A208A">
        <w:rPr>
          <w:rFonts w:ascii="Century Gothic" w:eastAsia="SimSun" w:hAnsi="Century Gothic" w:cs="Century Gothic" w:hint="eastAsia"/>
          <w:b w:val="0"/>
          <w:bCs w:val="0"/>
          <w:iCs w:val="0"/>
          <w:sz w:val="22"/>
        </w:rPr>
        <w:t>, in aggiunta ai requisiti previsti dalla D.G.R. n. VII/7435/2001 e dalla D.G.R. n. VII/12618/2003 e richiamata la D.G.R. n. V/64515 del 22/4/</w:t>
      </w:r>
      <w:r>
        <w:rPr>
          <w:rFonts w:ascii="Century Gothic" w:eastAsia="SimSun" w:hAnsi="Century Gothic" w:cs="Century Gothic" w:hint="eastAsia"/>
          <w:b w:val="0"/>
          <w:bCs w:val="0"/>
          <w:iCs w:val="0"/>
          <w:sz w:val="22"/>
        </w:rPr>
        <w:t>1995, la DGR 1046/2018</w:t>
      </w:r>
      <w:r w:rsidR="00F4562B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, l’ente gestore garantisce i </w:t>
      </w:r>
      <w:r>
        <w:rPr>
          <w:rFonts w:ascii="Century Gothic" w:eastAsia="SimSun" w:hAnsi="Century Gothic" w:cs="Century Gothic" w:hint="eastAsia"/>
          <w:b w:val="0"/>
          <w:bCs w:val="0"/>
          <w:iCs w:val="0"/>
          <w:sz w:val="22"/>
        </w:rPr>
        <w:t>seguenti</w:t>
      </w:r>
      <w:r w:rsidR="00F4562B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 ulteriori</w:t>
      </w:r>
      <w:r>
        <w:rPr>
          <w:rFonts w:ascii="Century Gothic" w:eastAsia="SimSun" w:hAnsi="Century Gothic" w:cs="Century Gothic" w:hint="eastAsia"/>
          <w:b w:val="0"/>
          <w:bCs w:val="0"/>
          <w:iCs w:val="0"/>
          <w:sz w:val="22"/>
        </w:rPr>
        <w:t xml:space="preserve"> requisiti:</w:t>
      </w:r>
    </w:p>
    <w:p w:rsidR="004C7C70" w:rsidRPr="004C7C70" w:rsidRDefault="003A208A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Calibri"/>
          <w:bCs/>
          <w:iCs/>
          <w:sz w:val="28"/>
        </w:rPr>
      </w:pPr>
      <w:r w:rsidRPr="004C7C70">
        <w:rPr>
          <w:rFonts w:ascii="Century Gothic" w:eastAsia="SimSun" w:hAnsi="Century Gothic" w:cs="Century Gothic" w:hint="eastAsia"/>
          <w:sz w:val="22"/>
        </w:rPr>
        <w:t xml:space="preserve">nucleo dedicato, attrezzato in modo adeguato alla gestione dei disturbi del comportamento e dotato di idoneo sistema di sicurezza anti-fuga; </w:t>
      </w:r>
      <w:r w:rsidR="00D87F8F" w:rsidRPr="004C7C70">
        <w:rPr>
          <w:rFonts w:ascii="Century Gothic" w:eastAsia="SimSun" w:hAnsi="Century Gothic" w:cs="Century Gothic"/>
          <w:sz w:val="22"/>
        </w:rPr>
        <w:t xml:space="preserve"> </w:t>
      </w:r>
    </w:p>
    <w:p w:rsidR="003A208A" w:rsidRPr="004C7C70" w:rsidRDefault="003A208A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Calibri"/>
          <w:bCs/>
          <w:iCs/>
          <w:sz w:val="28"/>
        </w:rPr>
      </w:pPr>
      <w:r w:rsidRPr="004C7C70">
        <w:rPr>
          <w:rFonts w:ascii="Century Gothic" w:eastAsia="SimSun" w:hAnsi="Century Gothic" w:cs="Century Gothic" w:hint="eastAsia"/>
          <w:sz w:val="22"/>
        </w:rPr>
        <w:t xml:space="preserve">minutaggio assistenziale minimo pari a 1220 minuti settimanali per ospite; </w:t>
      </w:r>
    </w:p>
    <w:p w:rsidR="003A208A" w:rsidRPr="003A208A" w:rsidRDefault="003A208A" w:rsidP="001860A3">
      <w:pPr>
        <w:pStyle w:val="Normale1"/>
        <w:numPr>
          <w:ilvl w:val="0"/>
          <w:numId w:val="6"/>
        </w:numPr>
        <w:spacing w:after="0" w:line="240" w:lineRule="auto"/>
        <w:ind w:left="357" w:hanging="357"/>
        <w:rPr>
          <w:rFonts w:ascii="Century Gothic" w:eastAsia="Times New Roman" w:hAnsi="Century Gothic" w:cs="Calibri"/>
          <w:bCs/>
          <w:iCs/>
          <w:sz w:val="28"/>
        </w:rPr>
      </w:pPr>
      <w:r w:rsidRPr="003A208A">
        <w:rPr>
          <w:rFonts w:ascii="Century Gothic" w:eastAsia="SimSun" w:hAnsi="Century Gothic" w:cs="Century Gothic" w:hint="eastAsia"/>
          <w:sz w:val="22"/>
        </w:rPr>
        <w:t>personale dell</w:t>
      </w:r>
      <w:r w:rsidRPr="003A208A">
        <w:rPr>
          <w:rFonts w:ascii="Century Gothic" w:eastAsia="SimSun" w:hAnsi="Century Gothic" w:cs="Century Gothic"/>
          <w:bCs/>
          <w:iCs/>
          <w:sz w:val="22"/>
        </w:rPr>
        <w:t>’</w:t>
      </w:r>
      <w:r w:rsidR="005A6B22">
        <w:rPr>
          <w:rFonts w:ascii="Century Gothic" w:eastAsia="SimSun" w:hAnsi="Century Gothic" w:cs="Century Gothic"/>
          <w:bCs/>
          <w:iCs/>
          <w:sz w:val="22"/>
        </w:rPr>
        <w:t>é</w:t>
      </w:r>
      <w:r w:rsidRPr="003A208A">
        <w:rPr>
          <w:rFonts w:ascii="Century Gothic" w:eastAsia="SimSun" w:hAnsi="Century Gothic" w:cs="Century Gothic" w:hint="eastAsia"/>
          <w:sz w:val="22"/>
        </w:rPr>
        <w:t>quip</w:t>
      </w:r>
      <w:r w:rsidR="005A6B22">
        <w:rPr>
          <w:rFonts w:ascii="Century Gothic" w:eastAsia="SimSun" w:hAnsi="Century Gothic" w:cs="Century Gothic"/>
          <w:sz w:val="22"/>
        </w:rPr>
        <w:t>e</w:t>
      </w:r>
      <w:r w:rsidRPr="003A208A">
        <w:rPr>
          <w:rFonts w:ascii="Century Gothic" w:eastAsia="SimSun" w:hAnsi="Century Gothic" w:cs="Century Gothic" w:hint="eastAsia"/>
          <w:sz w:val="22"/>
        </w:rPr>
        <w:t xml:space="preserve"> assistenziale specificatamente formato per l</w:t>
      </w:r>
      <w:r w:rsidRPr="003A208A">
        <w:rPr>
          <w:rFonts w:ascii="Century Gothic" w:eastAsia="SimSun" w:hAnsi="Century Gothic" w:cs="Century Gothic"/>
          <w:bCs/>
          <w:iCs/>
          <w:sz w:val="22"/>
        </w:rPr>
        <w:t>’</w:t>
      </w:r>
      <w:r w:rsidRPr="003A208A">
        <w:rPr>
          <w:rFonts w:ascii="Century Gothic" w:eastAsia="SimSun" w:hAnsi="Century Gothic" w:cs="Century Gothic" w:hint="eastAsia"/>
          <w:sz w:val="22"/>
        </w:rPr>
        <w:t xml:space="preserve">assistenza </w:t>
      </w:r>
      <w:r w:rsidRPr="003A208A">
        <w:rPr>
          <w:rFonts w:ascii="Century Gothic" w:eastAsia="SimSun" w:hAnsi="Century Gothic" w:cs="Century Gothic" w:hint="eastAsia"/>
          <w:bCs/>
          <w:iCs/>
          <w:sz w:val="22"/>
        </w:rPr>
        <w:t>ai pazienti affetti da demenza;</w:t>
      </w:r>
    </w:p>
    <w:p w:rsidR="003A208A" w:rsidRPr="003A208A" w:rsidRDefault="003A208A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Calibri"/>
          <w:bCs/>
          <w:iCs/>
          <w:sz w:val="28"/>
        </w:rPr>
      </w:pPr>
      <w:r w:rsidRPr="003A208A">
        <w:rPr>
          <w:rFonts w:ascii="Century Gothic" w:eastAsia="SimSun" w:hAnsi="Century Gothic" w:cs="Century Gothic" w:hint="eastAsia"/>
          <w:sz w:val="22"/>
        </w:rPr>
        <w:t>adeguato supporto psicologico agli operatori al fine di contenere lo stress lavoro</w:t>
      </w:r>
      <w:r w:rsidRPr="003A208A">
        <w:rPr>
          <w:rFonts w:ascii="Century Gothic" w:eastAsia="SimSun" w:hAnsi="Century Gothic" w:cs="Century Gothic"/>
          <w:bCs/>
          <w:iCs/>
          <w:sz w:val="22"/>
        </w:rPr>
        <w:t xml:space="preserve"> </w:t>
      </w:r>
      <w:r w:rsidRPr="003A208A">
        <w:rPr>
          <w:rFonts w:ascii="Century Gothic" w:eastAsia="SimSun" w:hAnsi="Century Gothic" w:cs="Century Gothic" w:hint="eastAsia"/>
          <w:sz w:val="22"/>
        </w:rPr>
        <w:t>correl</w:t>
      </w:r>
      <w:r w:rsidRPr="003A208A">
        <w:rPr>
          <w:rFonts w:ascii="Century Gothic" w:eastAsia="SimSun" w:hAnsi="Century Gothic" w:cs="Century Gothic" w:hint="eastAsia"/>
          <w:bCs/>
          <w:iCs/>
          <w:sz w:val="22"/>
        </w:rPr>
        <w:t xml:space="preserve">ato e il fenomeno del </w:t>
      </w:r>
      <w:proofErr w:type="spellStart"/>
      <w:r w:rsidRPr="003A208A">
        <w:rPr>
          <w:rFonts w:ascii="Century Gothic" w:eastAsia="SimSun" w:hAnsi="Century Gothic" w:cs="Century Gothic" w:hint="eastAsia"/>
          <w:bCs/>
          <w:iCs/>
          <w:sz w:val="22"/>
        </w:rPr>
        <w:t>burn</w:t>
      </w:r>
      <w:proofErr w:type="spellEnd"/>
      <w:r w:rsidRPr="003A208A">
        <w:rPr>
          <w:rFonts w:ascii="Century Gothic" w:eastAsia="SimSun" w:hAnsi="Century Gothic" w:cs="Century Gothic" w:hint="eastAsia"/>
          <w:bCs/>
          <w:iCs/>
          <w:sz w:val="22"/>
        </w:rPr>
        <w:t xml:space="preserve"> out;</w:t>
      </w:r>
    </w:p>
    <w:p w:rsidR="00797914" w:rsidRPr="005E61C9" w:rsidRDefault="003A208A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Calibri"/>
          <w:bCs/>
          <w:iCs/>
          <w:sz w:val="28"/>
        </w:rPr>
      </w:pPr>
      <w:r w:rsidRPr="003A208A">
        <w:rPr>
          <w:rFonts w:ascii="Century Gothic" w:eastAsia="SimSun" w:hAnsi="Century Gothic" w:cs="Century Gothic" w:hint="eastAsia"/>
          <w:sz w:val="22"/>
        </w:rPr>
        <w:t>collegamento con la rete dei servizi per le demenze, in particolare con i Centri per i Disturbi Cognitivi e Demenze;</w:t>
      </w:r>
    </w:p>
    <w:p w:rsidR="005E61C9" w:rsidRDefault="005E61C9" w:rsidP="005E61C9">
      <w:pPr>
        <w:pStyle w:val="Normale1"/>
        <w:spacing w:after="0" w:line="240" w:lineRule="auto"/>
        <w:ind w:left="360"/>
        <w:rPr>
          <w:rFonts w:ascii="Century Gothic" w:eastAsia="SimSun" w:hAnsi="Century Gothic" w:cs="Century Gothic"/>
          <w:sz w:val="22"/>
        </w:rPr>
      </w:pPr>
    </w:p>
    <w:p w:rsidR="005E61C9" w:rsidRPr="005E61C9" w:rsidRDefault="005E61C9" w:rsidP="005E61C9">
      <w:pPr>
        <w:pStyle w:val="Normale1"/>
        <w:spacing w:afterLines="120" w:after="288" w:line="240" w:lineRule="auto"/>
        <w:rPr>
          <w:rFonts w:ascii="Century Gothic" w:eastAsia="SimSun" w:hAnsi="Century Gothic" w:cs="Century Gothic"/>
          <w:sz w:val="22"/>
        </w:rPr>
      </w:pPr>
      <w:r>
        <w:rPr>
          <w:rFonts w:ascii="Century Gothic" w:eastAsia="SimSun" w:hAnsi="Century Gothic" w:cs="Century Gothic"/>
          <w:sz w:val="22"/>
        </w:rPr>
        <w:t xml:space="preserve">La dichiarazione in ordine al possesso dei requisiti di cui al presente paragrafo è effettuata dall’ente gestore tramite </w:t>
      </w:r>
      <w:r>
        <w:rPr>
          <w:rFonts w:ascii="Century Gothic" w:hAnsi="Century Gothic" w:cs="Century Gothic"/>
          <w:sz w:val="22"/>
          <w:szCs w:val="22"/>
        </w:rPr>
        <w:t xml:space="preserve">autocertificazione resa al momento della presentazione della domanda ai sensi del D.P.R. 445/2000 e </w:t>
      </w:r>
      <w:proofErr w:type="spellStart"/>
      <w:r>
        <w:rPr>
          <w:rFonts w:ascii="Century Gothic" w:hAnsi="Century Gothic" w:cs="Century Gothic"/>
          <w:sz w:val="22"/>
          <w:szCs w:val="22"/>
        </w:rPr>
        <w:t>s.m.i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, nell’ambito della domanda di partecipazione di cui </w:t>
      </w:r>
      <w:r w:rsidRPr="00EE356A">
        <w:rPr>
          <w:rFonts w:ascii="Century Gothic" w:hAnsi="Century Gothic" w:cs="Century Gothic"/>
          <w:sz w:val="22"/>
          <w:szCs w:val="22"/>
        </w:rPr>
        <w:t xml:space="preserve">all’allegato </w:t>
      </w:r>
      <w:r w:rsidR="00EE356A">
        <w:rPr>
          <w:rFonts w:ascii="Century Gothic" w:hAnsi="Century Gothic" w:cs="Century Gothic"/>
          <w:sz w:val="22"/>
          <w:szCs w:val="22"/>
        </w:rPr>
        <w:t>1</w:t>
      </w:r>
      <w:r>
        <w:rPr>
          <w:rFonts w:ascii="Century Gothic" w:hAnsi="Century Gothic" w:cs="Century Gothic"/>
          <w:sz w:val="22"/>
          <w:szCs w:val="22"/>
        </w:rPr>
        <w:t xml:space="preserve"> del presente bando.</w:t>
      </w:r>
    </w:p>
    <w:p w:rsidR="00BC06A1" w:rsidRPr="00CC5095" w:rsidRDefault="008E4BB3" w:rsidP="006905D2">
      <w:pPr>
        <w:pStyle w:val="Titolo3"/>
        <w:numPr>
          <w:ilvl w:val="0"/>
          <w:numId w:val="0"/>
        </w:numPr>
        <w:tabs>
          <w:tab w:val="left" w:pos="720"/>
        </w:tabs>
        <w:rPr>
          <w:rFonts w:ascii="Century Gothic" w:hAnsi="Century Gothic" w:cs="Calibri"/>
        </w:rPr>
      </w:pPr>
      <w:r w:rsidRPr="00CC5095">
        <w:rPr>
          <w:rFonts w:ascii="Century Gothic" w:hAnsi="Century Gothic" w:cs="Calibri"/>
        </w:rPr>
        <w:t>B.3</w:t>
      </w:r>
      <w:r w:rsidR="00B75D66" w:rsidRPr="00CC5095">
        <w:rPr>
          <w:rFonts w:ascii="Century Gothic" w:hAnsi="Century Gothic" w:cs="Calibri"/>
        </w:rPr>
        <w:t xml:space="preserve"> INDICATORI DI QUALITA’</w:t>
      </w:r>
      <w:r w:rsidR="00313D44">
        <w:rPr>
          <w:rFonts w:ascii="Century Gothic" w:hAnsi="Century Gothic" w:cs="Calibri"/>
        </w:rPr>
        <w:t>,</w:t>
      </w:r>
      <w:r w:rsidR="00F4562B" w:rsidRPr="00CC5095">
        <w:rPr>
          <w:rFonts w:ascii="Century Gothic" w:hAnsi="Century Gothic" w:cs="Calibri"/>
        </w:rPr>
        <w:t xml:space="preserve"> PUNTEGGIO</w:t>
      </w:r>
      <w:r w:rsidR="00CC5095">
        <w:rPr>
          <w:rFonts w:ascii="Century Gothic" w:hAnsi="Century Gothic" w:cs="Calibri"/>
        </w:rPr>
        <w:t xml:space="preserve"> </w:t>
      </w:r>
      <w:r w:rsidR="00D96DF0">
        <w:rPr>
          <w:rFonts w:ascii="Century Gothic" w:hAnsi="Century Gothic" w:cs="Calibri"/>
        </w:rPr>
        <w:t>E</w:t>
      </w:r>
      <w:r w:rsidR="00D96DF0" w:rsidRPr="00D96DF0">
        <w:rPr>
          <w:rFonts w:ascii="Century Gothic" w:hAnsi="Century Gothic" w:cs="Calibri"/>
        </w:rPr>
        <w:t xml:space="preserve"> </w:t>
      </w:r>
      <w:r w:rsidR="00D96DF0">
        <w:rPr>
          <w:rFonts w:ascii="Century Gothic" w:hAnsi="Century Gothic" w:cs="Calibri"/>
        </w:rPr>
        <w:t>FORMAZIONE DELLA GRADUATORIA</w:t>
      </w:r>
    </w:p>
    <w:p w:rsidR="00BC06A1" w:rsidRPr="00BC06A1" w:rsidRDefault="003A208A" w:rsidP="005E61C9">
      <w:pPr>
        <w:pStyle w:val="Titolo3"/>
        <w:numPr>
          <w:ilvl w:val="0"/>
          <w:numId w:val="0"/>
        </w:numPr>
        <w:rPr>
          <w:rFonts w:ascii="Century Gothic" w:hAnsi="Century Gothic" w:cs="Calibri"/>
          <w:b w:val="0"/>
          <w:highlight w:val="green"/>
        </w:rPr>
      </w:pPr>
      <w:r w:rsidRPr="00BC06A1">
        <w:rPr>
          <w:rFonts w:ascii="Century Gothic" w:eastAsia="SimSun" w:hAnsi="Century Gothic" w:cs="Century Gothic" w:hint="eastAsia"/>
          <w:b w:val="0"/>
          <w:sz w:val="22"/>
        </w:rPr>
        <w:t xml:space="preserve">Ai fini della predisposizione della graduatoria, </w:t>
      </w:r>
      <w:r w:rsidRPr="00BC06A1">
        <w:rPr>
          <w:rFonts w:ascii="Century Gothic" w:eastAsia="SimSun" w:hAnsi="Century Gothic" w:cs="Century Gothic"/>
          <w:b w:val="0"/>
          <w:sz w:val="22"/>
        </w:rPr>
        <w:t xml:space="preserve">in </w:t>
      </w:r>
      <w:r w:rsidR="00AF10E4">
        <w:rPr>
          <w:rFonts w:ascii="Century Gothic" w:eastAsia="SimSun" w:hAnsi="Century Gothic" w:cs="Century Gothic"/>
          <w:b w:val="0"/>
          <w:sz w:val="22"/>
        </w:rPr>
        <w:t>applicazione</w:t>
      </w:r>
      <w:r w:rsidR="009D1B7F">
        <w:rPr>
          <w:rFonts w:ascii="Century Gothic" w:eastAsia="SimSun" w:hAnsi="Century Gothic" w:cs="Century Gothic"/>
          <w:b w:val="0"/>
          <w:sz w:val="22"/>
        </w:rPr>
        <w:t xml:space="preserve"> d</w:t>
      </w:r>
      <w:r w:rsidR="00AF10E4">
        <w:rPr>
          <w:rFonts w:ascii="Century Gothic" w:eastAsia="SimSun" w:hAnsi="Century Gothic" w:cs="Century Gothic"/>
          <w:b w:val="0"/>
          <w:sz w:val="22"/>
        </w:rPr>
        <w:t>e</w:t>
      </w:r>
      <w:r w:rsidR="004157BE">
        <w:rPr>
          <w:rFonts w:ascii="Century Gothic" w:eastAsia="SimSun" w:hAnsi="Century Gothic" w:cs="Century Gothic"/>
          <w:b w:val="0"/>
          <w:sz w:val="22"/>
        </w:rPr>
        <w:t xml:space="preserve">l </w:t>
      </w:r>
      <w:r w:rsidR="00AF10E4">
        <w:rPr>
          <w:rFonts w:ascii="Century Gothic" w:eastAsia="SimSun" w:hAnsi="Century Gothic" w:cs="Century Gothic"/>
          <w:b w:val="0"/>
          <w:sz w:val="22"/>
        </w:rPr>
        <w:t>D</w:t>
      </w:r>
      <w:r w:rsidR="004157BE">
        <w:rPr>
          <w:rFonts w:ascii="Century Gothic" w:eastAsia="SimSun" w:hAnsi="Century Gothic" w:cs="Century Gothic"/>
          <w:b w:val="0"/>
          <w:sz w:val="22"/>
        </w:rPr>
        <w:t>ecreto N° 4059 del 26</w:t>
      </w:r>
      <w:r w:rsidR="004C7C70">
        <w:rPr>
          <w:rFonts w:ascii="Century Gothic" w:eastAsia="SimSun" w:hAnsi="Century Gothic" w:cs="Century Gothic"/>
          <w:b w:val="0"/>
          <w:sz w:val="22"/>
        </w:rPr>
        <w:t>/</w:t>
      </w:r>
      <w:r w:rsidR="004157BE">
        <w:rPr>
          <w:rFonts w:ascii="Century Gothic" w:eastAsia="SimSun" w:hAnsi="Century Gothic" w:cs="Century Gothic"/>
          <w:b w:val="0"/>
          <w:sz w:val="22"/>
        </w:rPr>
        <w:t>03</w:t>
      </w:r>
      <w:r w:rsidR="004C7C70">
        <w:rPr>
          <w:rFonts w:ascii="Century Gothic" w:eastAsia="SimSun" w:hAnsi="Century Gothic" w:cs="Century Gothic"/>
          <w:b w:val="0"/>
          <w:sz w:val="22"/>
        </w:rPr>
        <w:t>/</w:t>
      </w:r>
      <w:r w:rsidR="004157BE">
        <w:rPr>
          <w:rFonts w:ascii="Century Gothic" w:eastAsia="SimSun" w:hAnsi="Century Gothic" w:cs="Century Gothic"/>
          <w:b w:val="0"/>
          <w:sz w:val="22"/>
        </w:rPr>
        <w:t>2019</w:t>
      </w:r>
      <w:r w:rsidRPr="00BC06A1">
        <w:rPr>
          <w:rFonts w:ascii="Century Gothic" w:eastAsia="SimSun" w:hAnsi="Century Gothic" w:cs="Century Gothic"/>
          <w:b w:val="0"/>
          <w:sz w:val="22"/>
        </w:rPr>
        <w:t xml:space="preserve">, sono definiti </w:t>
      </w:r>
      <w:r w:rsidR="00376FA5" w:rsidRPr="00BC06A1">
        <w:rPr>
          <w:rFonts w:ascii="Century Gothic" w:eastAsia="SimSun" w:hAnsi="Century Gothic" w:cs="Century Gothic"/>
          <w:b w:val="0"/>
          <w:sz w:val="22"/>
        </w:rPr>
        <w:t xml:space="preserve">i </w:t>
      </w:r>
      <w:r w:rsidRPr="00BC06A1">
        <w:rPr>
          <w:rFonts w:ascii="Century Gothic" w:eastAsia="SimSun" w:hAnsi="Century Gothic" w:cs="Century Gothic" w:hint="eastAsia"/>
          <w:b w:val="0"/>
          <w:sz w:val="22"/>
        </w:rPr>
        <w:t>seguenti indicatori, considerati appropriati a privilegiare una valutazione qualitativa de</w:t>
      </w:r>
      <w:r w:rsidR="00376FA5" w:rsidRPr="00BC06A1">
        <w:rPr>
          <w:rFonts w:ascii="Century Gothic" w:eastAsia="SimSun" w:hAnsi="Century Gothic" w:cs="Century Gothic" w:hint="eastAsia"/>
          <w:b w:val="0"/>
          <w:sz w:val="22"/>
        </w:rPr>
        <w:t>ll'a</w:t>
      </w:r>
      <w:r w:rsidR="00BC06A1" w:rsidRPr="00BC06A1">
        <w:rPr>
          <w:rFonts w:ascii="Century Gothic" w:eastAsia="SimSun" w:hAnsi="Century Gothic" w:cs="Century Gothic" w:hint="eastAsia"/>
          <w:b w:val="0"/>
          <w:sz w:val="22"/>
        </w:rPr>
        <w:t>ssistenza erogata</w:t>
      </w:r>
      <w:r w:rsidR="00BC06A1">
        <w:rPr>
          <w:rFonts w:ascii="Century Gothic" w:eastAsia="SimSun" w:hAnsi="Century Gothic" w:cs="Century Gothic"/>
          <w:b w:val="0"/>
          <w:sz w:val="22"/>
        </w:rPr>
        <w:t>:</w:t>
      </w:r>
    </w:p>
    <w:p w:rsidR="00376FA5" w:rsidRDefault="003A208A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eastAsia="SimSun" w:hAnsi="Century Gothic" w:cs="Century Gothic"/>
          <w:sz w:val="22"/>
        </w:rPr>
      </w:pPr>
      <w:r w:rsidRPr="003A208A">
        <w:rPr>
          <w:rFonts w:ascii="Century Gothic" w:eastAsia="SimSun" w:hAnsi="Century Gothic" w:cs="Century Gothic" w:hint="eastAsia"/>
          <w:sz w:val="22"/>
        </w:rPr>
        <w:t>la presenza di un giardi</w:t>
      </w:r>
      <w:r w:rsidR="00376FA5">
        <w:rPr>
          <w:rFonts w:ascii="Century Gothic" w:eastAsia="SimSun" w:hAnsi="Century Gothic" w:cs="Century Gothic" w:hint="eastAsia"/>
          <w:sz w:val="22"/>
        </w:rPr>
        <w:t>no Alzheimer attiguo al nucleo;</w:t>
      </w:r>
    </w:p>
    <w:p w:rsidR="00376FA5" w:rsidRDefault="003A208A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eastAsia="SimSun" w:hAnsi="Century Gothic" w:cs="Century Gothic"/>
          <w:sz w:val="22"/>
        </w:rPr>
      </w:pPr>
      <w:r w:rsidRPr="003A208A">
        <w:rPr>
          <w:rFonts w:ascii="Century Gothic" w:eastAsia="SimSun" w:hAnsi="Century Gothic" w:cs="Century Gothic" w:hint="eastAsia"/>
          <w:sz w:val="22"/>
        </w:rPr>
        <w:t xml:space="preserve">lo standard di personale complessivo della RSA, espresso in minuti settimanali per ospite, </w:t>
      </w:r>
      <w:r w:rsidR="00376FA5">
        <w:rPr>
          <w:rFonts w:ascii="Century Gothic" w:eastAsia="SimSun" w:hAnsi="Century Gothic" w:cs="Century Gothic" w:hint="eastAsia"/>
          <w:sz w:val="22"/>
        </w:rPr>
        <w:t>riferito al mese di marzo 2019;</w:t>
      </w:r>
    </w:p>
    <w:p w:rsidR="00A3748D" w:rsidRDefault="00376FA5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eastAsia="SimSun" w:hAnsi="Century Gothic" w:cs="Century Gothic"/>
          <w:sz w:val="22"/>
        </w:rPr>
      </w:pPr>
      <w:r>
        <w:rPr>
          <w:rFonts w:ascii="Century Gothic" w:eastAsia="SimSun" w:hAnsi="Century Gothic" w:cs="Century Gothic"/>
          <w:sz w:val="22"/>
        </w:rPr>
        <w:lastRenderedPageBreak/>
        <w:t>l</w:t>
      </w:r>
      <w:r w:rsidR="003A208A" w:rsidRPr="003A208A">
        <w:rPr>
          <w:rFonts w:ascii="Century Gothic" w:eastAsia="SimSun" w:hAnsi="Century Gothic" w:cs="Century Gothic" w:hint="eastAsia"/>
          <w:sz w:val="22"/>
        </w:rPr>
        <w:t>a carenza di po</w:t>
      </w:r>
      <w:r w:rsidR="009D1B7F">
        <w:rPr>
          <w:rFonts w:ascii="Century Gothic" w:eastAsia="SimSun" w:hAnsi="Century Gothic" w:cs="Century Gothic" w:hint="eastAsia"/>
          <w:sz w:val="22"/>
        </w:rPr>
        <w:t>sti letto in Nuclei Alzheimer g</w:t>
      </w:r>
      <w:r w:rsidR="009D1B7F">
        <w:rPr>
          <w:rFonts w:ascii="Century Gothic" w:eastAsia="SimSun" w:hAnsi="Century Gothic" w:cs="Century Gothic"/>
          <w:sz w:val="22"/>
        </w:rPr>
        <w:t>ià</w:t>
      </w:r>
      <w:r w:rsidR="003A208A" w:rsidRPr="003A208A">
        <w:rPr>
          <w:rFonts w:ascii="Century Gothic" w:eastAsia="SimSun" w:hAnsi="Century Gothic" w:cs="Century Gothic" w:hint="eastAsia"/>
          <w:sz w:val="22"/>
        </w:rPr>
        <w:t xml:space="preserve"> riconosciuti nel distretto di ubicazione del</w:t>
      </w:r>
      <w:r>
        <w:rPr>
          <w:rFonts w:ascii="Century Gothic" w:eastAsia="SimSun" w:hAnsi="Century Gothic" w:cs="Century Gothic" w:hint="eastAsia"/>
          <w:sz w:val="22"/>
        </w:rPr>
        <w:t>la RSA richiedente;</w:t>
      </w:r>
    </w:p>
    <w:p w:rsidR="00DB2064" w:rsidRDefault="003A208A" w:rsidP="001860A3">
      <w:pPr>
        <w:pStyle w:val="Normale1"/>
        <w:numPr>
          <w:ilvl w:val="0"/>
          <w:numId w:val="6"/>
        </w:numPr>
        <w:spacing w:after="0" w:line="240" w:lineRule="auto"/>
        <w:rPr>
          <w:rFonts w:ascii="Century Gothic" w:eastAsia="SimSun" w:hAnsi="Century Gothic" w:cs="Century Gothic"/>
          <w:sz w:val="22"/>
        </w:rPr>
      </w:pPr>
      <w:r w:rsidRPr="00A3748D">
        <w:rPr>
          <w:rFonts w:ascii="Century Gothic" w:eastAsia="SimSun" w:hAnsi="Century Gothic" w:cs="Century Gothic" w:hint="eastAsia"/>
          <w:sz w:val="22"/>
        </w:rPr>
        <w:t xml:space="preserve">la dotazione di tecnologiche </w:t>
      </w:r>
      <w:proofErr w:type="spellStart"/>
      <w:r w:rsidRPr="00A3748D">
        <w:rPr>
          <w:rFonts w:ascii="Century Gothic" w:eastAsia="SimSun" w:hAnsi="Century Gothic" w:cs="Century Gothic" w:hint="eastAsia"/>
          <w:sz w:val="22"/>
        </w:rPr>
        <w:t>assistive</w:t>
      </w:r>
      <w:proofErr w:type="spellEnd"/>
      <w:r w:rsidRPr="00A3748D">
        <w:rPr>
          <w:rFonts w:ascii="Century Gothic" w:eastAsia="SimSun" w:hAnsi="Century Gothic" w:cs="Century Gothic" w:hint="eastAsia"/>
          <w:sz w:val="22"/>
        </w:rPr>
        <w:t xml:space="preserve"> specifiche per persone con demenza, che ne facilitino l</w:t>
      </w:r>
      <w:r w:rsidR="00376FA5" w:rsidRPr="00A3748D">
        <w:rPr>
          <w:rFonts w:ascii="Century Gothic" w:eastAsia="SimSun" w:hAnsi="Century Gothic" w:cs="Century Gothic"/>
          <w:sz w:val="22"/>
        </w:rPr>
        <w:t>’</w:t>
      </w:r>
      <w:r w:rsidRPr="00A3748D">
        <w:rPr>
          <w:rFonts w:ascii="Century Gothic" w:eastAsia="SimSun" w:hAnsi="Century Gothic" w:cs="Century Gothic" w:hint="eastAsia"/>
          <w:sz w:val="22"/>
        </w:rPr>
        <w:t>orientamento rispetto agli spazi e all</w:t>
      </w:r>
      <w:r w:rsidR="00376FA5" w:rsidRPr="00A3748D">
        <w:rPr>
          <w:rFonts w:ascii="Century Gothic" w:eastAsia="SimSun" w:hAnsi="Century Gothic" w:cs="Century Gothic"/>
          <w:sz w:val="22"/>
        </w:rPr>
        <w:t>’</w:t>
      </w:r>
      <w:r w:rsidRPr="00A3748D">
        <w:rPr>
          <w:rFonts w:ascii="Century Gothic" w:eastAsia="SimSun" w:hAnsi="Century Gothic" w:cs="Century Gothic" w:hint="eastAsia"/>
          <w:sz w:val="22"/>
        </w:rPr>
        <w:t xml:space="preserve">utilizzo degli oggetti/servizi: es. sistemi di illuminazione di orientamento, sistemi di monitoraggio degli spostamenti o altri sistemi </w:t>
      </w:r>
      <w:proofErr w:type="spellStart"/>
      <w:r w:rsidRPr="00A3748D">
        <w:rPr>
          <w:rFonts w:ascii="Century Gothic" w:eastAsia="SimSun" w:hAnsi="Century Gothic" w:cs="Century Gothic" w:hint="eastAsia"/>
          <w:sz w:val="22"/>
        </w:rPr>
        <w:t>domotici</w:t>
      </w:r>
      <w:proofErr w:type="spellEnd"/>
      <w:r w:rsidRPr="00A3748D">
        <w:rPr>
          <w:rFonts w:ascii="Century Gothic" w:eastAsia="SimSun" w:hAnsi="Century Gothic" w:cs="Century Gothic" w:hint="eastAsia"/>
          <w:sz w:val="22"/>
        </w:rPr>
        <w:t xml:space="preserve"> specifici;</w:t>
      </w:r>
    </w:p>
    <w:p w:rsidR="00C7573F" w:rsidRPr="00C7573F" w:rsidRDefault="00C7573F" w:rsidP="00C7573F">
      <w:pPr>
        <w:pStyle w:val="Normale1"/>
        <w:spacing w:after="0" w:line="240" w:lineRule="auto"/>
        <w:ind w:left="360"/>
        <w:rPr>
          <w:rFonts w:ascii="Century Gothic" w:eastAsia="SimSun" w:hAnsi="Century Gothic" w:cs="Century Gothic"/>
          <w:sz w:val="22"/>
        </w:rPr>
      </w:pPr>
    </w:p>
    <w:p w:rsidR="00D96DF0" w:rsidRPr="000403B9" w:rsidRDefault="00F4562B" w:rsidP="000403B9">
      <w:pPr>
        <w:pStyle w:val="Normale1"/>
        <w:spacing w:afterLines="120" w:after="288" w:line="24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eastAsia="SimSun" w:hAnsi="Century Gothic" w:cs="Century Gothic"/>
          <w:sz w:val="22"/>
        </w:rPr>
        <w:t xml:space="preserve">La dichiarazione relativa agli indicatori di cui al punto precedente è effettuata dall’ente gestore tramite </w:t>
      </w:r>
      <w:r>
        <w:rPr>
          <w:rFonts w:ascii="Century Gothic" w:hAnsi="Century Gothic" w:cs="Century Gothic"/>
          <w:sz w:val="22"/>
          <w:szCs w:val="22"/>
        </w:rPr>
        <w:t xml:space="preserve">autocertificazione resa al momento della presentazione della domanda ai sensi del D.P.R. 445/2000 e </w:t>
      </w:r>
      <w:proofErr w:type="spellStart"/>
      <w:r>
        <w:rPr>
          <w:rFonts w:ascii="Century Gothic" w:hAnsi="Century Gothic" w:cs="Century Gothic"/>
          <w:sz w:val="22"/>
          <w:szCs w:val="22"/>
        </w:rPr>
        <w:t>s.m.i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, nell’ambito della domanda di partecipazione di cui all’allegato </w:t>
      </w:r>
      <w:r w:rsidR="000403B9">
        <w:rPr>
          <w:rFonts w:ascii="Century Gothic" w:hAnsi="Century Gothic" w:cs="Century Gothic"/>
          <w:sz w:val="22"/>
          <w:szCs w:val="22"/>
        </w:rPr>
        <w:t>1</w:t>
      </w:r>
      <w:r>
        <w:rPr>
          <w:rFonts w:ascii="Century Gothic" w:hAnsi="Century Gothic" w:cs="Century Gothic"/>
          <w:sz w:val="22"/>
          <w:szCs w:val="22"/>
        </w:rPr>
        <w:t xml:space="preserve"> del presente bando.</w:t>
      </w:r>
    </w:p>
    <w:p w:rsidR="00DB2064" w:rsidRDefault="008E4BB3" w:rsidP="00DB2064">
      <w:pPr>
        <w:pStyle w:val="Normale1"/>
        <w:spacing w:afterLines="120" w:after="288" w:line="24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Ai fini della</w:t>
      </w:r>
      <w:r w:rsidR="00D2527E">
        <w:rPr>
          <w:rFonts w:ascii="Century Gothic" w:hAnsi="Century Gothic" w:cs="Century Gothic" w:hint="eastAsia"/>
          <w:sz w:val="22"/>
          <w:szCs w:val="22"/>
        </w:rPr>
        <w:t xml:space="preserve"> formazione della graduatoria</w:t>
      </w:r>
      <w:r>
        <w:rPr>
          <w:rFonts w:ascii="Century Gothic" w:hAnsi="Century Gothic" w:cs="Century Gothic"/>
          <w:sz w:val="22"/>
          <w:szCs w:val="22"/>
        </w:rPr>
        <w:t>,</w:t>
      </w:r>
      <w:r w:rsidR="00DB2064" w:rsidRPr="00DB2064">
        <w:rPr>
          <w:rFonts w:ascii="Century Gothic" w:hAnsi="Century Gothic" w:cs="Century Gothic" w:hint="eastAsia"/>
          <w:sz w:val="22"/>
          <w:szCs w:val="22"/>
        </w:rPr>
        <w:t xml:space="preserve"> </w:t>
      </w:r>
      <w:r w:rsidR="00D2527E">
        <w:rPr>
          <w:rFonts w:ascii="Century Gothic" w:hAnsi="Century Gothic" w:cs="Century Gothic"/>
          <w:sz w:val="22"/>
          <w:szCs w:val="22"/>
        </w:rPr>
        <w:t>l’ATS della Montagna</w:t>
      </w:r>
      <w:r w:rsidR="00DB2064">
        <w:rPr>
          <w:rFonts w:ascii="Century Gothic" w:hAnsi="Century Gothic" w:cs="Century Gothic"/>
          <w:sz w:val="22"/>
          <w:szCs w:val="22"/>
        </w:rPr>
        <w:t xml:space="preserve">, come previsto al punto </w:t>
      </w:r>
      <w:r w:rsidR="00D2527E">
        <w:rPr>
          <w:rFonts w:ascii="Century Gothic" w:hAnsi="Century Gothic" w:cs="Century Gothic"/>
          <w:sz w:val="22"/>
          <w:szCs w:val="22"/>
        </w:rPr>
        <w:t>4</w:t>
      </w:r>
      <w:r w:rsidR="00DB2064">
        <w:rPr>
          <w:rFonts w:ascii="Century Gothic" w:hAnsi="Century Gothic" w:cs="Century Gothic"/>
          <w:sz w:val="22"/>
          <w:szCs w:val="22"/>
        </w:rPr>
        <w:t xml:space="preserve"> del </w:t>
      </w:r>
      <w:r w:rsidR="00D2527E">
        <w:rPr>
          <w:rFonts w:ascii="Century Gothic" w:hAnsi="Century Gothic" w:cs="Century Gothic"/>
          <w:sz w:val="22"/>
          <w:szCs w:val="22"/>
        </w:rPr>
        <w:t xml:space="preserve">dispositivo del </w:t>
      </w:r>
      <w:r w:rsidR="00D2527E" w:rsidRPr="00F85904">
        <w:rPr>
          <w:rFonts w:ascii="Century Gothic" w:hAnsi="Century Gothic"/>
          <w:sz w:val="22"/>
        </w:rPr>
        <w:t>Decreto n. 4059 del 26/03/2019</w:t>
      </w:r>
      <w:r w:rsidR="00D2527E">
        <w:rPr>
          <w:rFonts w:ascii="Century Gothic" w:hAnsi="Century Gothic"/>
          <w:sz w:val="22"/>
        </w:rPr>
        <w:t xml:space="preserve"> della DG Welfare </w:t>
      </w:r>
      <w:r w:rsidR="00D2527E" w:rsidRPr="00F85904">
        <w:rPr>
          <w:rFonts w:ascii="Century Gothic" w:hAnsi="Century Gothic"/>
          <w:sz w:val="22"/>
        </w:rPr>
        <w:t>“</w:t>
      </w:r>
      <w:r w:rsidR="00D2527E" w:rsidRPr="00F85904">
        <w:rPr>
          <w:rFonts w:ascii="Century Gothic" w:hAnsi="Century Gothic"/>
          <w:i/>
          <w:sz w:val="22"/>
        </w:rPr>
        <w:t xml:space="preserve">Disposizioni in esecuzione della deliberazione n° XI/1046 del 17/12/2018 in ordine alla attivazione di nuovi posti in nuclei </w:t>
      </w:r>
      <w:r w:rsidR="00234838">
        <w:rPr>
          <w:rFonts w:ascii="Century Gothic" w:hAnsi="Century Gothic"/>
          <w:i/>
          <w:sz w:val="22"/>
        </w:rPr>
        <w:t>A</w:t>
      </w:r>
      <w:r w:rsidR="00D2527E" w:rsidRPr="00F85904">
        <w:rPr>
          <w:rFonts w:ascii="Century Gothic" w:hAnsi="Century Gothic"/>
          <w:i/>
          <w:sz w:val="22"/>
        </w:rPr>
        <w:t xml:space="preserve">lzheimer in </w:t>
      </w:r>
      <w:r w:rsidR="00234838">
        <w:rPr>
          <w:rFonts w:ascii="Century Gothic" w:hAnsi="Century Gothic"/>
          <w:i/>
          <w:sz w:val="22"/>
        </w:rPr>
        <w:t>RSA</w:t>
      </w:r>
      <w:r w:rsidR="00D2527E" w:rsidRPr="00AF1ABB">
        <w:rPr>
          <w:rFonts w:ascii="Century Gothic" w:eastAsia="SimSun" w:hAnsi="Century Gothic" w:cs="Century Gothic"/>
          <w:sz w:val="22"/>
        </w:rPr>
        <w:t xml:space="preserve">”, </w:t>
      </w:r>
      <w:r w:rsidR="00AF1ABB" w:rsidRPr="00AF1ABB">
        <w:rPr>
          <w:rFonts w:ascii="Century Gothic" w:eastAsia="SimSun" w:hAnsi="Century Gothic" w:cs="Century Gothic"/>
          <w:sz w:val="22"/>
        </w:rPr>
        <w:t>in relazione alle domande</w:t>
      </w:r>
      <w:r w:rsidR="00AF1ABB">
        <w:rPr>
          <w:rFonts w:ascii="Century Gothic" w:eastAsia="SimSun" w:hAnsi="Century Gothic" w:cs="Century Gothic"/>
          <w:sz w:val="22"/>
        </w:rPr>
        <w:t xml:space="preserve"> presentate e in possesso dei requisiti di cui ai punti</w:t>
      </w:r>
      <w:r w:rsidR="00234838">
        <w:rPr>
          <w:rFonts w:ascii="Century Gothic" w:eastAsia="SimSun" w:hAnsi="Century Gothic" w:cs="Century Gothic"/>
          <w:sz w:val="22"/>
        </w:rPr>
        <w:t xml:space="preserve"> </w:t>
      </w:r>
      <w:r w:rsidR="000403B9">
        <w:rPr>
          <w:rFonts w:ascii="Century Gothic" w:eastAsia="SimSun" w:hAnsi="Century Gothic" w:cs="Century Gothic"/>
          <w:sz w:val="22"/>
        </w:rPr>
        <w:t>B</w:t>
      </w:r>
      <w:r w:rsidR="00AF1ABB">
        <w:rPr>
          <w:rFonts w:ascii="Century Gothic" w:eastAsia="SimSun" w:hAnsi="Century Gothic" w:cs="Century Gothic"/>
          <w:sz w:val="22"/>
        </w:rPr>
        <w:t>1</w:t>
      </w:r>
      <w:r w:rsidR="001C672F">
        <w:rPr>
          <w:rFonts w:ascii="Century Gothic" w:eastAsia="SimSun" w:hAnsi="Century Gothic" w:cs="Century Gothic"/>
          <w:sz w:val="22"/>
        </w:rPr>
        <w:t>)</w:t>
      </w:r>
      <w:r w:rsidR="00AF1ABB">
        <w:rPr>
          <w:rFonts w:ascii="Century Gothic" w:eastAsia="SimSun" w:hAnsi="Century Gothic" w:cs="Century Gothic"/>
          <w:sz w:val="22"/>
        </w:rPr>
        <w:t xml:space="preserve"> e B2</w:t>
      </w:r>
      <w:r w:rsidR="001C672F">
        <w:rPr>
          <w:rFonts w:ascii="Century Gothic" w:eastAsia="SimSun" w:hAnsi="Century Gothic" w:cs="Century Gothic"/>
          <w:sz w:val="22"/>
        </w:rPr>
        <w:t>)</w:t>
      </w:r>
      <w:r w:rsidR="00AF1ABB">
        <w:rPr>
          <w:rFonts w:ascii="Century Gothic" w:eastAsia="SimSun" w:hAnsi="Century Gothic" w:cs="Century Gothic"/>
          <w:sz w:val="22"/>
        </w:rPr>
        <w:t xml:space="preserve"> del presente bando,</w:t>
      </w:r>
      <w:r w:rsidR="00AF1ABB">
        <w:rPr>
          <w:rFonts w:ascii="Century Gothic" w:hAnsi="Century Gothic"/>
          <w:i/>
          <w:sz w:val="22"/>
        </w:rPr>
        <w:t xml:space="preserve"> </w:t>
      </w:r>
      <w:r w:rsidR="00D2527E">
        <w:rPr>
          <w:rFonts w:ascii="Century Gothic" w:hAnsi="Century Gothic" w:cs="Century Gothic"/>
          <w:sz w:val="22"/>
          <w:szCs w:val="22"/>
        </w:rPr>
        <w:t xml:space="preserve">attribuisce </w:t>
      </w:r>
      <w:r w:rsidR="00D2527E">
        <w:rPr>
          <w:rFonts w:ascii="Century Gothic" w:hAnsi="Century Gothic" w:cs="Century Gothic" w:hint="eastAsia"/>
          <w:sz w:val="22"/>
          <w:szCs w:val="22"/>
        </w:rPr>
        <w:t>agli indicatori i seguenti punteggi: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234838" w:rsidTr="00234838">
        <w:tc>
          <w:tcPr>
            <w:tcW w:w="5056" w:type="dxa"/>
          </w:tcPr>
          <w:p w:rsidR="00234838" w:rsidRDefault="00234838" w:rsidP="000403B9">
            <w:pPr>
              <w:pStyle w:val="Normale1"/>
              <w:spacing w:afterLines="120" w:after="288" w:line="240" w:lineRule="auto"/>
              <w:jc w:val="center"/>
              <w:rPr>
                <w:rFonts w:ascii="Century Gothic" w:eastAsia="SimSun" w:hAnsi="Century Gothic" w:cs="Century Gothic"/>
                <w:sz w:val="22"/>
              </w:rPr>
            </w:pPr>
            <w:r>
              <w:rPr>
                <w:rFonts w:ascii="Century Gothic" w:eastAsia="SimSun" w:hAnsi="Century Gothic" w:cs="Century Gothic"/>
                <w:sz w:val="22"/>
              </w:rPr>
              <w:t>CRITERI</w:t>
            </w:r>
          </w:p>
        </w:tc>
        <w:tc>
          <w:tcPr>
            <w:tcW w:w="5056" w:type="dxa"/>
          </w:tcPr>
          <w:p w:rsidR="00234838" w:rsidRDefault="00234838" w:rsidP="000403B9">
            <w:pPr>
              <w:pStyle w:val="Normale1"/>
              <w:spacing w:afterLines="120" w:after="288" w:line="240" w:lineRule="auto"/>
              <w:jc w:val="center"/>
              <w:rPr>
                <w:rFonts w:ascii="Century Gothic" w:eastAsia="SimSun" w:hAnsi="Century Gothic" w:cs="Century Gothic"/>
                <w:sz w:val="22"/>
              </w:rPr>
            </w:pPr>
            <w:r>
              <w:rPr>
                <w:rFonts w:ascii="Century Gothic" w:eastAsia="SimSun" w:hAnsi="Century Gothic" w:cs="Century Gothic"/>
                <w:sz w:val="22"/>
              </w:rPr>
              <w:t>PUNTI</w:t>
            </w:r>
          </w:p>
        </w:tc>
      </w:tr>
      <w:tr w:rsidR="00234838" w:rsidTr="00234838">
        <w:tc>
          <w:tcPr>
            <w:tcW w:w="5056" w:type="dxa"/>
          </w:tcPr>
          <w:p w:rsidR="00234838" w:rsidRDefault="00234838" w:rsidP="00DB2064">
            <w:pPr>
              <w:pStyle w:val="Normale1"/>
              <w:spacing w:afterLines="120" w:after="288" w:line="240" w:lineRule="auto"/>
              <w:rPr>
                <w:rFonts w:ascii="Century Gothic" w:eastAsia="SimSun" w:hAnsi="Century Gothic" w:cs="Century Gothic"/>
                <w:sz w:val="22"/>
              </w:rPr>
            </w:pPr>
            <w:r w:rsidRPr="00DB2064">
              <w:rPr>
                <w:rFonts w:ascii="Century Gothic" w:eastAsia="SimSun" w:hAnsi="Century Gothic" w:cs="Century Gothic" w:hint="eastAsia"/>
                <w:sz w:val="22"/>
              </w:rPr>
              <w:t>presenza di un giardino Alzheimer attiguo al nucleo</w:t>
            </w:r>
          </w:p>
        </w:tc>
        <w:tc>
          <w:tcPr>
            <w:tcW w:w="5056" w:type="dxa"/>
          </w:tcPr>
          <w:p w:rsidR="00234838" w:rsidRPr="00887545" w:rsidRDefault="00234838" w:rsidP="00887545">
            <w:pPr>
              <w:pStyle w:val="Normale1"/>
              <w:spacing w:after="0" w:line="240" w:lineRule="auto"/>
              <w:jc w:val="left"/>
              <w:rPr>
                <w:rFonts w:ascii="Century Gothic" w:eastAsia="SimSun" w:hAnsi="Century Gothic" w:cs="Century Gothic"/>
                <w:sz w:val="22"/>
              </w:rPr>
            </w:pPr>
            <w:r w:rsidRPr="00887545">
              <w:rPr>
                <w:rFonts w:ascii="Century Gothic" w:eastAsia="SimSun" w:hAnsi="Century Gothic" w:cs="Century Gothic" w:hint="eastAsia"/>
                <w:sz w:val="22"/>
              </w:rPr>
              <w:t>10 punti</w:t>
            </w:r>
          </w:p>
          <w:p w:rsidR="00234838" w:rsidRDefault="00234838" w:rsidP="00DB2064">
            <w:pPr>
              <w:pStyle w:val="Normale1"/>
              <w:spacing w:afterLines="120" w:after="288" w:line="240" w:lineRule="auto"/>
              <w:rPr>
                <w:rFonts w:ascii="Century Gothic" w:eastAsia="SimSun" w:hAnsi="Century Gothic" w:cs="Century Gothic"/>
                <w:sz w:val="22"/>
              </w:rPr>
            </w:pPr>
          </w:p>
        </w:tc>
      </w:tr>
      <w:tr w:rsidR="00234838" w:rsidTr="00234838">
        <w:tc>
          <w:tcPr>
            <w:tcW w:w="5056" w:type="dxa"/>
          </w:tcPr>
          <w:p w:rsidR="00234838" w:rsidRDefault="00234838" w:rsidP="00234838">
            <w:pPr>
              <w:pStyle w:val="Normale1"/>
              <w:spacing w:afterLines="120" w:after="288" w:line="240" w:lineRule="auto"/>
              <w:rPr>
                <w:rFonts w:ascii="Century Gothic" w:eastAsia="SimSun" w:hAnsi="Century Gothic" w:cs="Century Gothic"/>
                <w:sz w:val="22"/>
              </w:rPr>
            </w:pPr>
            <w:r w:rsidRPr="00DB2064">
              <w:rPr>
                <w:rFonts w:ascii="Century Gothic" w:eastAsia="SimSun" w:hAnsi="Century Gothic" w:cs="Century Gothic" w:hint="eastAsia"/>
                <w:sz w:val="22"/>
              </w:rPr>
              <w:t>standard di personale complessivo della RSA</w:t>
            </w:r>
            <w:r>
              <w:rPr>
                <w:rFonts w:ascii="Century Gothic" w:eastAsia="SimSun" w:hAnsi="Century Gothic" w:cs="Century Gothic"/>
                <w:sz w:val="22"/>
              </w:rPr>
              <w:t>, espresso in minuti s</w:t>
            </w:r>
            <w:r w:rsidR="00BE095F">
              <w:rPr>
                <w:rFonts w:ascii="Century Gothic" w:eastAsia="SimSun" w:hAnsi="Century Gothic" w:cs="Century Gothic"/>
                <w:sz w:val="22"/>
              </w:rPr>
              <w:t>e</w:t>
            </w:r>
            <w:r>
              <w:rPr>
                <w:rFonts w:ascii="Century Gothic" w:eastAsia="SimSun" w:hAnsi="Century Gothic" w:cs="Century Gothic"/>
                <w:sz w:val="22"/>
              </w:rPr>
              <w:t>ttimanali</w:t>
            </w:r>
          </w:p>
          <w:p w:rsidR="00BE095F" w:rsidRDefault="00BE095F" w:rsidP="00234838">
            <w:pPr>
              <w:pStyle w:val="Normale1"/>
              <w:spacing w:afterLines="120" w:after="288" w:line="240" w:lineRule="auto"/>
              <w:rPr>
                <w:rFonts w:ascii="Century Gothic" w:eastAsia="SimSun" w:hAnsi="Century Gothic" w:cs="Century Gothic"/>
                <w:sz w:val="22"/>
              </w:rPr>
            </w:pPr>
          </w:p>
        </w:tc>
        <w:tc>
          <w:tcPr>
            <w:tcW w:w="5056" w:type="dxa"/>
          </w:tcPr>
          <w:p w:rsidR="00BE095F" w:rsidRDefault="00234838" w:rsidP="00887545">
            <w:pPr>
              <w:pStyle w:val="Normale1"/>
              <w:spacing w:after="0" w:line="240" w:lineRule="auto"/>
              <w:rPr>
                <w:rFonts w:ascii="Century Gothic" w:eastAsia="SimSun" w:hAnsi="Century Gothic" w:cs="Century Gothic"/>
                <w:sz w:val="22"/>
              </w:rPr>
            </w:pPr>
            <w:r w:rsidRPr="00DB2064">
              <w:rPr>
                <w:rFonts w:ascii="Century Gothic" w:eastAsia="SimSun" w:hAnsi="Century Gothic" w:cs="Century Gothic" w:hint="eastAsia"/>
                <w:sz w:val="22"/>
              </w:rPr>
              <w:t xml:space="preserve">fino a un </w:t>
            </w:r>
            <w:r w:rsidRPr="00AD5532">
              <w:rPr>
                <w:rFonts w:ascii="Century Gothic" w:eastAsia="SimSun" w:hAnsi="Century Gothic" w:cs="Century Gothic" w:hint="eastAsia"/>
                <w:b/>
                <w:sz w:val="22"/>
              </w:rPr>
              <w:t>massimo di 10 punti</w:t>
            </w:r>
            <w:r w:rsidRPr="00DB2064">
              <w:rPr>
                <w:rFonts w:ascii="Century Gothic" w:eastAsia="SimSun" w:hAnsi="Century Gothic" w:cs="Century Gothic" w:hint="eastAsia"/>
                <w:sz w:val="22"/>
              </w:rPr>
              <w:t xml:space="preserve"> in proporzione ai minuti settimanali erogati per ciascun ospite rispetto al minutaggio della candidatura con il minutaggio massimo </w:t>
            </w:r>
            <w:r w:rsidR="00BE095F">
              <w:rPr>
                <w:rFonts w:ascii="Century Gothic" w:eastAsia="SimSun" w:hAnsi="Century Gothic" w:cs="Century Gothic"/>
                <w:sz w:val="22"/>
              </w:rPr>
              <w:t xml:space="preserve">di </w:t>
            </w:r>
            <w:r w:rsidRPr="00AD5532">
              <w:rPr>
                <w:rFonts w:ascii="Century Gothic" w:eastAsia="SimSun" w:hAnsi="Century Gothic" w:cs="Century Gothic" w:hint="eastAsia"/>
                <w:sz w:val="22"/>
              </w:rPr>
              <w:t xml:space="preserve">10 </w:t>
            </w:r>
          </w:p>
        </w:tc>
      </w:tr>
      <w:tr w:rsidR="00234838" w:rsidTr="00234838">
        <w:tc>
          <w:tcPr>
            <w:tcW w:w="5056" w:type="dxa"/>
          </w:tcPr>
          <w:p w:rsidR="00234838" w:rsidRDefault="00234838" w:rsidP="000D2C64">
            <w:pPr>
              <w:pStyle w:val="Normale1"/>
              <w:spacing w:afterLines="120" w:after="288" w:line="240" w:lineRule="auto"/>
              <w:rPr>
                <w:rFonts w:ascii="Century Gothic" w:eastAsia="SimSun" w:hAnsi="Century Gothic" w:cs="Century Gothic"/>
                <w:sz w:val="22"/>
              </w:rPr>
            </w:pPr>
            <w:r w:rsidRPr="00DB2064">
              <w:rPr>
                <w:rFonts w:ascii="Century Gothic" w:eastAsia="SimSun" w:hAnsi="Century Gothic" w:cs="Century Gothic" w:hint="eastAsia"/>
                <w:sz w:val="22"/>
              </w:rPr>
              <w:t>carenza di pos</w:t>
            </w:r>
            <w:r>
              <w:rPr>
                <w:rFonts w:ascii="Century Gothic" w:eastAsia="SimSun" w:hAnsi="Century Gothic" w:cs="Century Gothic" w:hint="eastAsia"/>
                <w:sz w:val="22"/>
              </w:rPr>
              <w:t>ti letto in Nuclei Alzheimer gi</w:t>
            </w:r>
            <w:r>
              <w:rPr>
                <w:rFonts w:ascii="Century Gothic" w:eastAsia="SimSun" w:hAnsi="Century Gothic" w:cs="Century Gothic"/>
                <w:sz w:val="22"/>
              </w:rPr>
              <w:t>à</w:t>
            </w:r>
            <w:r w:rsidRPr="00DB2064">
              <w:rPr>
                <w:rFonts w:ascii="Century Gothic" w:eastAsia="SimSun" w:hAnsi="Century Gothic" w:cs="Century Gothic" w:hint="eastAsia"/>
                <w:sz w:val="22"/>
              </w:rPr>
              <w:t xml:space="preserve"> riconosciuti nel distretto di ubicazione della RSA richiedente</w:t>
            </w:r>
            <w:r w:rsidR="00BE095F">
              <w:rPr>
                <w:rFonts w:ascii="Century Gothic" w:eastAsia="SimSun" w:hAnsi="Century Gothic" w:cs="Century Gothic"/>
                <w:sz w:val="22"/>
              </w:rPr>
              <w:t xml:space="preserve"> </w:t>
            </w:r>
          </w:p>
        </w:tc>
        <w:tc>
          <w:tcPr>
            <w:tcW w:w="5056" w:type="dxa"/>
          </w:tcPr>
          <w:p w:rsidR="00234838" w:rsidRDefault="00BE095F" w:rsidP="00DB2064">
            <w:pPr>
              <w:pStyle w:val="Normale1"/>
              <w:spacing w:afterLines="120" w:after="288" w:line="240" w:lineRule="auto"/>
              <w:rPr>
                <w:rFonts w:ascii="Century Gothic" w:eastAsia="SimSun" w:hAnsi="Century Gothic" w:cs="Century Gothic"/>
                <w:sz w:val="22"/>
              </w:rPr>
            </w:pPr>
            <w:r w:rsidRPr="00DB2064">
              <w:rPr>
                <w:rFonts w:ascii="Century Gothic" w:eastAsia="SimSun" w:hAnsi="Century Gothic" w:cs="Century Gothic" w:hint="eastAsia"/>
                <w:sz w:val="22"/>
              </w:rPr>
              <w:t xml:space="preserve">fino a un </w:t>
            </w:r>
            <w:r w:rsidRPr="00AD5532">
              <w:rPr>
                <w:rFonts w:ascii="Century Gothic" w:eastAsia="SimSun" w:hAnsi="Century Gothic" w:cs="Century Gothic" w:hint="eastAsia"/>
                <w:b/>
                <w:sz w:val="22"/>
              </w:rPr>
              <w:t>massimo di 10 punti</w:t>
            </w:r>
            <w:r w:rsidRPr="00DB2064">
              <w:rPr>
                <w:rFonts w:ascii="Century Gothic" w:eastAsia="SimSun" w:hAnsi="Century Gothic" w:cs="Century Gothic" w:hint="eastAsia"/>
                <w:sz w:val="22"/>
              </w:rPr>
              <w:t>, in modo inversamente proporzionale all</w:t>
            </w:r>
            <w:r w:rsidRPr="00DB2064">
              <w:rPr>
                <w:rFonts w:ascii="Century Gothic" w:eastAsia="SimSun" w:hAnsi="Century Gothic" w:cs="Century Gothic"/>
                <w:sz w:val="22"/>
              </w:rPr>
              <w:t>’</w:t>
            </w:r>
            <w:r w:rsidRPr="00DB2064">
              <w:rPr>
                <w:rFonts w:ascii="Century Gothic" w:eastAsia="SimSun" w:hAnsi="Century Gothic" w:cs="Century Gothic" w:hint="eastAsia"/>
                <w:sz w:val="22"/>
              </w:rPr>
              <w:t>indice di posti letto riconosciuti nel distretto ATS sede dell</w:t>
            </w:r>
            <w:r>
              <w:rPr>
                <w:rFonts w:ascii="Century Gothic" w:eastAsia="SimSun" w:hAnsi="Century Gothic" w:cs="Century Gothic"/>
                <w:sz w:val="22"/>
              </w:rPr>
              <w:t>’</w:t>
            </w:r>
            <w:r>
              <w:rPr>
                <w:rFonts w:ascii="Century Gothic" w:eastAsia="SimSun" w:hAnsi="Century Gothic" w:cs="Century Gothic" w:hint="eastAsia"/>
                <w:sz w:val="22"/>
              </w:rPr>
              <w:t>unit</w:t>
            </w:r>
            <w:r>
              <w:rPr>
                <w:rFonts w:ascii="Century Gothic" w:eastAsia="SimSun" w:hAnsi="Century Gothic" w:cs="Century Gothic"/>
                <w:sz w:val="22"/>
              </w:rPr>
              <w:t>à</w:t>
            </w:r>
            <w:r w:rsidRPr="00DB2064">
              <w:rPr>
                <w:rFonts w:ascii="Century Gothic" w:eastAsia="SimSun" w:hAnsi="Century Gothic" w:cs="Century Gothic" w:hint="eastAsia"/>
                <w:sz w:val="22"/>
              </w:rPr>
              <w:t xml:space="preserve"> d</w:t>
            </w:r>
            <w:r w:rsidRPr="00DB2064">
              <w:rPr>
                <w:rFonts w:ascii="Century Gothic" w:eastAsia="SimSun" w:hAnsi="Century Gothic" w:cs="Century Gothic"/>
                <w:sz w:val="22"/>
              </w:rPr>
              <w:t xml:space="preserve">i </w:t>
            </w:r>
            <w:r w:rsidRPr="00DB2064">
              <w:rPr>
                <w:rFonts w:ascii="Century Gothic" w:eastAsia="SimSun" w:hAnsi="Century Gothic" w:cs="Century Gothic" w:hint="eastAsia"/>
                <w:sz w:val="22"/>
              </w:rPr>
              <w:t>offerta rispetto al distretto con minore indice cui sono attribuiti 10 punti</w:t>
            </w:r>
          </w:p>
        </w:tc>
      </w:tr>
      <w:tr w:rsidR="00234838" w:rsidTr="00234838">
        <w:tc>
          <w:tcPr>
            <w:tcW w:w="5056" w:type="dxa"/>
          </w:tcPr>
          <w:p w:rsidR="00234838" w:rsidRDefault="00BE095F" w:rsidP="00DB2064">
            <w:pPr>
              <w:pStyle w:val="Normale1"/>
              <w:spacing w:afterLines="120" w:after="288" w:line="240" w:lineRule="auto"/>
              <w:rPr>
                <w:rFonts w:ascii="Century Gothic" w:eastAsia="SimSun" w:hAnsi="Century Gothic" w:cs="Century Gothic"/>
                <w:sz w:val="22"/>
              </w:rPr>
            </w:pPr>
            <w:r w:rsidRPr="00DB2064">
              <w:rPr>
                <w:rFonts w:ascii="Century Gothic" w:eastAsia="SimSun" w:hAnsi="Century Gothic" w:cs="Century Gothic" w:hint="eastAsia"/>
                <w:sz w:val="22"/>
              </w:rPr>
              <w:t xml:space="preserve">dotazione delle tecnologie </w:t>
            </w:r>
            <w:proofErr w:type="spellStart"/>
            <w:r w:rsidRPr="00DB2064">
              <w:rPr>
                <w:rFonts w:ascii="Century Gothic" w:eastAsia="SimSun" w:hAnsi="Century Gothic" w:cs="Century Gothic" w:hint="eastAsia"/>
                <w:sz w:val="22"/>
              </w:rPr>
              <w:t>assistive</w:t>
            </w:r>
            <w:proofErr w:type="spellEnd"/>
            <w:r w:rsidRPr="00DB2064">
              <w:rPr>
                <w:rFonts w:ascii="Century Gothic" w:eastAsia="SimSun" w:hAnsi="Century Gothic" w:cs="Century Gothic" w:hint="eastAsia"/>
                <w:sz w:val="22"/>
              </w:rPr>
              <w:t xml:space="preserve"> indicate</w:t>
            </w:r>
          </w:p>
        </w:tc>
        <w:tc>
          <w:tcPr>
            <w:tcW w:w="5056" w:type="dxa"/>
          </w:tcPr>
          <w:p w:rsidR="00234838" w:rsidRPr="00BE095F" w:rsidRDefault="00BE095F" w:rsidP="000D2C64">
            <w:pPr>
              <w:pStyle w:val="Normale1"/>
              <w:spacing w:after="0" w:line="240" w:lineRule="auto"/>
              <w:rPr>
                <w:rFonts w:ascii="Century Gothic" w:hAnsi="Century Gothic" w:cs="Century Gothic"/>
                <w:sz w:val="22"/>
                <w:szCs w:val="22"/>
              </w:rPr>
            </w:pPr>
            <w:r w:rsidRPr="00AD5532">
              <w:rPr>
                <w:rFonts w:ascii="Century Gothic" w:eastAsia="SimSun" w:hAnsi="Century Gothic" w:cs="Century Gothic" w:hint="eastAsia"/>
                <w:b/>
                <w:sz w:val="22"/>
              </w:rPr>
              <w:t>1 punto</w:t>
            </w:r>
            <w:r w:rsidRPr="00DB2064">
              <w:rPr>
                <w:rFonts w:ascii="Century Gothic" w:eastAsia="SimSun" w:hAnsi="Century Gothic" w:cs="Century Gothic" w:hint="eastAsia"/>
                <w:sz w:val="22"/>
              </w:rPr>
              <w:t xml:space="preserve"> per ogni tecnologia ado</w:t>
            </w:r>
            <w:r>
              <w:rPr>
                <w:rFonts w:ascii="Century Gothic" w:eastAsia="SimSun" w:hAnsi="Century Gothic" w:cs="Century Gothic" w:hint="eastAsia"/>
                <w:sz w:val="22"/>
              </w:rPr>
              <w:t>ttata per un massimo di 5 punti</w:t>
            </w:r>
            <w:r>
              <w:rPr>
                <w:rFonts w:ascii="Century Gothic" w:eastAsia="SimSun" w:hAnsi="Century Gothic" w:cs="Century Gothic"/>
                <w:sz w:val="22"/>
              </w:rPr>
              <w:t>.</w:t>
            </w:r>
          </w:p>
        </w:tc>
      </w:tr>
    </w:tbl>
    <w:p w:rsidR="00BD2D17" w:rsidRDefault="00BD2D17" w:rsidP="00DB2064">
      <w:pPr>
        <w:pStyle w:val="Normale1"/>
        <w:spacing w:afterLines="120" w:after="288" w:line="240" w:lineRule="auto"/>
        <w:rPr>
          <w:rFonts w:ascii="Century Gothic" w:eastAsia="SimSun" w:hAnsi="Century Gothic" w:cs="Century Gothic"/>
          <w:sz w:val="22"/>
        </w:rPr>
      </w:pPr>
    </w:p>
    <w:p w:rsidR="00C55C14" w:rsidRDefault="00BD2D17" w:rsidP="00DB2064">
      <w:pPr>
        <w:pStyle w:val="Normale1"/>
        <w:spacing w:afterLines="120" w:after="288" w:line="240" w:lineRule="auto"/>
        <w:rPr>
          <w:rFonts w:ascii="Century Gothic" w:eastAsia="SimSun" w:hAnsi="Century Gothic" w:cs="Century Gothic"/>
          <w:sz w:val="22"/>
        </w:rPr>
      </w:pPr>
      <w:r>
        <w:rPr>
          <w:rFonts w:ascii="Century Gothic" w:eastAsia="SimSun" w:hAnsi="Century Gothic" w:cs="Century Gothic"/>
          <w:sz w:val="22"/>
        </w:rPr>
        <w:t xml:space="preserve">La conversione dei posti sarà </w:t>
      </w:r>
      <w:r w:rsidR="00E30DE4">
        <w:rPr>
          <w:rFonts w:ascii="Century Gothic" w:eastAsia="SimSun" w:hAnsi="Century Gothic" w:cs="Century Gothic"/>
          <w:sz w:val="22"/>
        </w:rPr>
        <w:t xml:space="preserve">prioritariamente </w:t>
      </w:r>
      <w:r>
        <w:rPr>
          <w:rFonts w:ascii="Century Gothic" w:eastAsia="SimSun" w:hAnsi="Century Gothic" w:cs="Century Gothic"/>
          <w:sz w:val="22"/>
        </w:rPr>
        <w:t xml:space="preserve">effettuata al fine </w:t>
      </w:r>
      <w:r w:rsidR="00E30DE4">
        <w:rPr>
          <w:rFonts w:ascii="Century Gothic" w:eastAsia="SimSun" w:hAnsi="Century Gothic" w:cs="Century Gothic"/>
          <w:sz w:val="22"/>
        </w:rPr>
        <w:t xml:space="preserve">di rendere quanto più omogenea la distribuzione dell’offerta a livello </w:t>
      </w:r>
      <w:r>
        <w:rPr>
          <w:rFonts w:ascii="Century Gothic" w:eastAsia="SimSun" w:hAnsi="Century Gothic" w:cs="Century Gothic"/>
          <w:sz w:val="22"/>
        </w:rPr>
        <w:t>distrettuale. Nella tabella di seguito è riportato attuale assetto del livello di offerta</w:t>
      </w:r>
      <w:r w:rsidR="00E30DE4">
        <w:rPr>
          <w:rFonts w:ascii="Century Gothic" w:eastAsia="SimSun" w:hAnsi="Century Gothic" w:cs="Century Gothic"/>
          <w:sz w:val="22"/>
        </w:rPr>
        <w:t xml:space="preserve"> per distretto:</w:t>
      </w:r>
    </w:p>
    <w:p w:rsidR="000D2C64" w:rsidRDefault="000D2C64" w:rsidP="00DB2064">
      <w:pPr>
        <w:pStyle w:val="Normale1"/>
        <w:spacing w:afterLines="120" w:after="288" w:line="240" w:lineRule="auto"/>
        <w:rPr>
          <w:rFonts w:ascii="Century Gothic" w:eastAsia="SimSun" w:hAnsi="Century Gothic" w:cs="Century Gothic"/>
          <w:sz w:val="22"/>
        </w:rPr>
      </w:pPr>
    </w:p>
    <w:p w:rsidR="000D2C64" w:rsidRDefault="000D2C64" w:rsidP="00DB2064">
      <w:pPr>
        <w:pStyle w:val="Normale1"/>
        <w:spacing w:afterLines="120" w:after="288" w:line="240" w:lineRule="auto"/>
        <w:rPr>
          <w:rFonts w:ascii="Century Gothic" w:eastAsia="SimSun" w:hAnsi="Century Gothic" w:cs="Century Gothic"/>
          <w:sz w:val="22"/>
        </w:rPr>
      </w:pPr>
    </w:p>
    <w:p w:rsidR="000D2C64" w:rsidRDefault="000D2C64" w:rsidP="00DB2064">
      <w:pPr>
        <w:pStyle w:val="Normale1"/>
        <w:spacing w:afterLines="120" w:after="288" w:line="240" w:lineRule="auto"/>
        <w:rPr>
          <w:rFonts w:ascii="Century Gothic" w:eastAsia="SimSun" w:hAnsi="Century Gothic" w:cs="Century Gothic"/>
          <w:sz w:val="22"/>
        </w:rPr>
      </w:pPr>
    </w:p>
    <w:p w:rsidR="000D2C64" w:rsidRDefault="000D2C64" w:rsidP="00DB2064">
      <w:pPr>
        <w:pStyle w:val="Normale1"/>
        <w:spacing w:afterLines="120" w:after="288" w:line="240" w:lineRule="auto"/>
        <w:rPr>
          <w:rFonts w:ascii="Century Gothic" w:eastAsia="SimSun" w:hAnsi="Century Gothic" w:cs="Century Gothic"/>
          <w:sz w:val="2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813"/>
        <w:gridCol w:w="2688"/>
        <w:gridCol w:w="2433"/>
        <w:gridCol w:w="2254"/>
      </w:tblGrid>
      <w:tr w:rsidR="00E30DE4" w:rsidTr="00AB323D">
        <w:trPr>
          <w:jc w:val="center"/>
        </w:trPr>
        <w:tc>
          <w:tcPr>
            <w:tcW w:w="1381" w:type="pct"/>
            <w:vAlign w:val="center"/>
          </w:tcPr>
          <w:p w:rsidR="00E30DE4" w:rsidRPr="00AB323D" w:rsidRDefault="00E30DE4" w:rsidP="00AB323D">
            <w:pPr>
              <w:jc w:val="center"/>
              <w:rPr>
                <w:rFonts w:ascii="Century Gothic" w:hAnsi="Century Gothic"/>
                <w:b/>
                <w:color w:val="auto"/>
                <w:sz w:val="22"/>
              </w:rPr>
            </w:pPr>
            <w:r w:rsidRPr="00AB323D">
              <w:rPr>
                <w:rFonts w:ascii="Century Gothic" w:hAnsi="Century Gothic"/>
                <w:b/>
                <w:color w:val="auto"/>
                <w:sz w:val="22"/>
              </w:rPr>
              <w:t>ATS</w:t>
            </w:r>
          </w:p>
        </w:tc>
        <w:tc>
          <w:tcPr>
            <w:tcW w:w="1319" w:type="pct"/>
            <w:vAlign w:val="center"/>
          </w:tcPr>
          <w:p w:rsidR="00E30DE4" w:rsidRPr="00AB323D" w:rsidRDefault="00E30DE4" w:rsidP="00AB323D">
            <w:pPr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AB323D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Popolazione &gt; o uguale 65 al 31/12/2017</w:t>
            </w:r>
          </w:p>
        </w:tc>
        <w:tc>
          <w:tcPr>
            <w:tcW w:w="1194" w:type="pct"/>
            <w:vAlign w:val="center"/>
          </w:tcPr>
          <w:p w:rsidR="00E30DE4" w:rsidRPr="00AB323D" w:rsidRDefault="00E30DE4" w:rsidP="00AB323D">
            <w:pPr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AB323D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Posti letto Alzheimer accreditati e a contratto</w:t>
            </w:r>
          </w:p>
        </w:tc>
        <w:tc>
          <w:tcPr>
            <w:tcW w:w="1106" w:type="pct"/>
            <w:vAlign w:val="center"/>
          </w:tcPr>
          <w:p w:rsidR="00E30DE4" w:rsidRPr="00AB323D" w:rsidRDefault="00E30DE4" w:rsidP="00AB323D">
            <w:pPr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AB323D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Indice di dotazione (</w:t>
            </w:r>
            <w:proofErr w:type="spellStart"/>
            <w:r w:rsidRPr="00AB323D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p.l</w:t>
            </w:r>
            <w:proofErr w:type="spellEnd"/>
            <w:r w:rsidRPr="00AB323D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. a contratto ogni 1000 &gt; o uguale 65 anni</w:t>
            </w:r>
          </w:p>
        </w:tc>
      </w:tr>
      <w:tr w:rsidR="00E30DE4" w:rsidTr="00AB323D">
        <w:trPr>
          <w:jc w:val="center"/>
        </w:trPr>
        <w:tc>
          <w:tcPr>
            <w:tcW w:w="1381" w:type="pct"/>
          </w:tcPr>
          <w:p w:rsidR="00E30DE4" w:rsidRPr="00E30DE4" w:rsidRDefault="00E30DE4" w:rsidP="009F47BB">
            <w:pPr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E30DE4">
              <w:rPr>
                <w:rFonts w:ascii="Century Gothic" w:hAnsi="Century Gothic"/>
                <w:color w:val="auto"/>
                <w:sz w:val="20"/>
                <w:szCs w:val="20"/>
              </w:rPr>
              <w:t>Distretto Valcamonica</w:t>
            </w:r>
          </w:p>
        </w:tc>
        <w:tc>
          <w:tcPr>
            <w:tcW w:w="1319" w:type="pct"/>
          </w:tcPr>
          <w:p w:rsidR="00E30DE4" w:rsidRPr="00E30DE4" w:rsidRDefault="00E30DE4" w:rsidP="00AB323D">
            <w:pPr>
              <w:jc w:val="center"/>
              <w:rPr>
                <w:rFonts w:ascii="Century Gothic" w:hAnsi="Century Gothic"/>
                <w:color w:val="auto"/>
                <w:sz w:val="22"/>
              </w:rPr>
            </w:pPr>
            <w:r w:rsidRPr="00E30DE4">
              <w:rPr>
                <w:rFonts w:ascii="Century Gothic" w:hAnsi="Century Gothic"/>
                <w:color w:val="auto"/>
                <w:sz w:val="22"/>
              </w:rPr>
              <w:t>23.039</w:t>
            </w:r>
          </w:p>
        </w:tc>
        <w:tc>
          <w:tcPr>
            <w:tcW w:w="1194" w:type="pct"/>
          </w:tcPr>
          <w:p w:rsidR="00E30DE4" w:rsidRPr="00E30DE4" w:rsidRDefault="00E30DE4" w:rsidP="00AB323D">
            <w:pPr>
              <w:jc w:val="center"/>
              <w:rPr>
                <w:rFonts w:ascii="Century Gothic" w:hAnsi="Century Gothic"/>
                <w:color w:val="auto"/>
                <w:sz w:val="22"/>
              </w:rPr>
            </w:pPr>
            <w:r w:rsidRPr="00E30DE4">
              <w:rPr>
                <w:rFonts w:ascii="Century Gothic" w:hAnsi="Century Gothic"/>
                <w:color w:val="auto"/>
                <w:sz w:val="22"/>
              </w:rPr>
              <w:t>75</w:t>
            </w:r>
          </w:p>
        </w:tc>
        <w:tc>
          <w:tcPr>
            <w:tcW w:w="1106" w:type="pct"/>
          </w:tcPr>
          <w:p w:rsidR="00E30DE4" w:rsidRPr="00E30DE4" w:rsidRDefault="00E30DE4" w:rsidP="00AB323D">
            <w:pPr>
              <w:jc w:val="center"/>
              <w:rPr>
                <w:rFonts w:ascii="Century Gothic" w:hAnsi="Century Gothic"/>
                <w:color w:val="auto"/>
                <w:sz w:val="22"/>
              </w:rPr>
            </w:pPr>
            <w:r w:rsidRPr="00E30DE4">
              <w:rPr>
                <w:rFonts w:ascii="Century Gothic" w:hAnsi="Century Gothic"/>
                <w:color w:val="auto"/>
                <w:sz w:val="22"/>
              </w:rPr>
              <w:t>3.26</w:t>
            </w:r>
          </w:p>
        </w:tc>
      </w:tr>
      <w:tr w:rsidR="00E30DE4" w:rsidTr="00AB323D">
        <w:trPr>
          <w:jc w:val="center"/>
        </w:trPr>
        <w:tc>
          <w:tcPr>
            <w:tcW w:w="1381" w:type="pct"/>
          </w:tcPr>
          <w:p w:rsidR="00E30DE4" w:rsidRPr="00E30DE4" w:rsidRDefault="00E30DE4" w:rsidP="000D2C64">
            <w:pPr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E30DE4">
              <w:rPr>
                <w:rFonts w:ascii="Century Gothic" w:hAnsi="Century Gothic"/>
                <w:color w:val="auto"/>
                <w:sz w:val="20"/>
                <w:szCs w:val="20"/>
              </w:rPr>
              <w:t>Distretto Valtellina Alto Lario</w:t>
            </w:r>
          </w:p>
        </w:tc>
        <w:tc>
          <w:tcPr>
            <w:tcW w:w="1319" w:type="pct"/>
          </w:tcPr>
          <w:p w:rsidR="00E30DE4" w:rsidRPr="00E30DE4" w:rsidRDefault="00E30DE4" w:rsidP="00AB323D">
            <w:pPr>
              <w:jc w:val="center"/>
              <w:rPr>
                <w:rFonts w:ascii="Century Gothic" w:hAnsi="Century Gothic"/>
                <w:color w:val="auto"/>
                <w:sz w:val="22"/>
              </w:rPr>
            </w:pPr>
            <w:r w:rsidRPr="00E30DE4">
              <w:rPr>
                <w:rFonts w:ascii="Century Gothic" w:hAnsi="Century Gothic"/>
                <w:color w:val="auto"/>
                <w:sz w:val="22"/>
              </w:rPr>
              <w:t>46.730</w:t>
            </w:r>
          </w:p>
        </w:tc>
        <w:tc>
          <w:tcPr>
            <w:tcW w:w="1194" w:type="pct"/>
          </w:tcPr>
          <w:p w:rsidR="00E30DE4" w:rsidRPr="00E30DE4" w:rsidRDefault="00E30DE4" w:rsidP="00AB323D">
            <w:pPr>
              <w:jc w:val="center"/>
              <w:rPr>
                <w:rFonts w:ascii="Century Gothic" w:hAnsi="Century Gothic"/>
                <w:color w:val="auto"/>
                <w:sz w:val="22"/>
              </w:rPr>
            </w:pPr>
            <w:r w:rsidRPr="00E30DE4">
              <w:rPr>
                <w:rFonts w:ascii="Century Gothic" w:hAnsi="Century Gothic"/>
                <w:color w:val="auto"/>
                <w:sz w:val="22"/>
              </w:rPr>
              <w:t>18</w:t>
            </w:r>
          </w:p>
        </w:tc>
        <w:tc>
          <w:tcPr>
            <w:tcW w:w="1106" w:type="pct"/>
          </w:tcPr>
          <w:p w:rsidR="00E30DE4" w:rsidRPr="00E30DE4" w:rsidRDefault="00E30DE4" w:rsidP="00AB323D">
            <w:pPr>
              <w:jc w:val="center"/>
              <w:rPr>
                <w:rFonts w:ascii="Century Gothic" w:hAnsi="Century Gothic"/>
                <w:color w:val="auto"/>
                <w:sz w:val="22"/>
              </w:rPr>
            </w:pPr>
            <w:r w:rsidRPr="00E30DE4">
              <w:rPr>
                <w:rFonts w:ascii="Century Gothic" w:hAnsi="Century Gothic"/>
                <w:color w:val="auto"/>
                <w:sz w:val="22"/>
              </w:rPr>
              <w:t>0.39</w:t>
            </w:r>
          </w:p>
        </w:tc>
      </w:tr>
    </w:tbl>
    <w:p w:rsidR="006A1141" w:rsidRPr="006A1141" w:rsidRDefault="006A1141" w:rsidP="00165A02">
      <w:pPr>
        <w:pStyle w:val="Normale1"/>
        <w:spacing w:after="0" w:line="240" w:lineRule="auto"/>
        <w:rPr>
          <w:rFonts w:ascii="Century Gothic" w:hAnsi="Century Gothic" w:cs="Century Gothic"/>
          <w:sz w:val="22"/>
          <w:szCs w:val="22"/>
        </w:rPr>
      </w:pPr>
    </w:p>
    <w:p w:rsidR="00D65991" w:rsidRPr="00CC5095" w:rsidRDefault="00D65991" w:rsidP="00D65991">
      <w:pPr>
        <w:pStyle w:val="Titolo3"/>
        <w:tabs>
          <w:tab w:val="left" w:pos="0"/>
        </w:tabs>
        <w:spacing w:before="0" w:afterLines="120" w:after="288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B.4</w:t>
      </w:r>
      <w:r w:rsidRPr="00CC5095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FORMAZIONE DELLA GRADUATORIA</w:t>
      </w:r>
    </w:p>
    <w:p w:rsidR="00A80C85" w:rsidRPr="00A80C85" w:rsidRDefault="00D65991" w:rsidP="00A80C85">
      <w:pPr>
        <w:pStyle w:val="Normale1"/>
        <w:rPr>
          <w:rFonts w:ascii="Century Gothic" w:eastAsia="SimSun" w:hAnsi="Century Gothic" w:cs="Century Gothic"/>
          <w:b/>
          <w:sz w:val="22"/>
        </w:rPr>
      </w:pPr>
      <w:r w:rsidRPr="00AC33F2">
        <w:rPr>
          <w:rFonts w:ascii="Century Gothic" w:eastAsia="SimSun" w:hAnsi="Century Gothic" w:cs="Century Gothic"/>
          <w:sz w:val="22"/>
        </w:rPr>
        <w:t xml:space="preserve">L'istruttoria è finalizzata a verificare la sussistenza dei requisiti di ammissibilità degli enti gestori richiedenti, come previsto </w:t>
      </w:r>
      <w:r>
        <w:rPr>
          <w:rFonts w:ascii="Century Gothic" w:eastAsia="SimSun" w:hAnsi="Century Gothic" w:cs="Century Gothic"/>
          <w:sz w:val="22"/>
        </w:rPr>
        <w:t xml:space="preserve">nei punti </w:t>
      </w:r>
      <w:r w:rsidRPr="00F21961">
        <w:rPr>
          <w:rFonts w:ascii="Century Gothic" w:eastAsia="SimSun" w:hAnsi="Century Gothic" w:cs="Century Gothic"/>
          <w:sz w:val="22"/>
        </w:rPr>
        <w:t>B1), B2) e B3)</w:t>
      </w:r>
      <w:r>
        <w:rPr>
          <w:rFonts w:ascii="Century Gothic" w:eastAsia="SimSun" w:hAnsi="Century Gothic" w:cs="Century Gothic"/>
          <w:b/>
          <w:sz w:val="22"/>
        </w:rPr>
        <w:t xml:space="preserve"> </w:t>
      </w:r>
      <w:r w:rsidRPr="00AC33F2">
        <w:rPr>
          <w:rFonts w:ascii="Century Gothic" w:eastAsia="SimSun" w:hAnsi="Century Gothic" w:cs="Century Gothic"/>
          <w:sz w:val="22"/>
        </w:rPr>
        <w:t>del presente bando, la correttezza della modalità di presentazione della domanda di partecipazione e la completezza documentale</w:t>
      </w:r>
      <w:r w:rsidR="001B11E0">
        <w:rPr>
          <w:rFonts w:ascii="Century Gothic" w:eastAsia="SimSun" w:hAnsi="Century Gothic" w:cs="Century Gothic"/>
          <w:sz w:val="22"/>
        </w:rPr>
        <w:t>.</w:t>
      </w:r>
      <w:r w:rsidRPr="00AC33F2">
        <w:rPr>
          <w:rFonts w:ascii="Century Gothic" w:eastAsia="SimSun" w:hAnsi="Century Gothic" w:cs="Century Gothic"/>
          <w:sz w:val="22"/>
        </w:rPr>
        <w:t xml:space="preserve"> </w:t>
      </w:r>
      <w:r w:rsidR="00A80C85" w:rsidRPr="00A80C85">
        <w:rPr>
          <w:rFonts w:ascii="Century Gothic" w:eastAsia="SimSun" w:hAnsi="Century Gothic" w:cs="Century Gothic"/>
          <w:sz w:val="22"/>
        </w:rPr>
        <w:t xml:space="preserve">I requisiti e gli indicatori </w:t>
      </w:r>
      <w:r w:rsidR="00F21961">
        <w:rPr>
          <w:rFonts w:ascii="Century Gothic" w:eastAsia="SimSun" w:hAnsi="Century Gothic" w:cs="Century Gothic"/>
          <w:sz w:val="22"/>
        </w:rPr>
        <w:t xml:space="preserve">di cui ai punti B2) e B3) </w:t>
      </w:r>
      <w:r w:rsidR="00A80C85" w:rsidRPr="00A80C85">
        <w:rPr>
          <w:rFonts w:ascii="Century Gothic" w:eastAsia="SimSun" w:hAnsi="Century Gothic" w:cs="Century Gothic"/>
          <w:sz w:val="22"/>
        </w:rPr>
        <w:t>autocertificati dai  gestori delle unità d’offerta sono oggetto di preventiva verifica</w:t>
      </w:r>
      <w:r w:rsidR="00A80C85">
        <w:t xml:space="preserve"> </w:t>
      </w:r>
      <w:r w:rsidR="00A80C85" w:rsidRPr="00A80C85">
        <w:rPr>
          <w:rFonts w:ascii="Century Gothic" w:eastAsia="SimSun" w:hAnsi="Century Gothic" w:cs="Century Gothic"/>
          <w:sz w:val="22"/>
        </w:rPr>
        <w:t xml:space="preserve">, </w:t>
      </w:r>
      <w:r w:rsidR="00F21961">
        <w:rPr>
          <w:rFonts w:ascii="Century Gothic" w:eastAsia="SimSun" w:hAnsi="Century Gothic" w:cs="Century Gothic"/>
          <w:sz w:val="22"/>
        </w:rPr>
        <w:t xml:space="preserve">anche </w:t>
      </w:r>
      <w:r w:rsidR="00A80C85" w:rsidRPr="00A80C85">
        <w:rPr>
          <w:rFonts w:ascii="Century Gothic" w:eastAsia="SimSun" w:hAnsi="Century Gothic" w:cs="Century Gothic"/>
          <w:sz w:val="22"/>
        </w:rPr>
        <w:t>in loco,</w:t>
      </w:r>
      <w:r w:rsidR="00A80C85">
        <w:t xml:space="preserve">  </w:t>
      </w:r>
      <w:r w:rsidR="00A80C85" w:rsidRPr="00A80C85">
        <w:rPr>
          <w:rFonts w:ascii="Century Gothic" w:eastAsia="SimSun" w:hAnsi="Century Gothic" w:cs="Century Gothic"/>
          <w:sz w:val="22"/>
        </w:rPr>
        <w:t>da parte della ATS</w:t>
      </w:r>
      <w:r w:rsidR="00A80C85">
        <w:rPr>
          <w:rFonts w:ascii="Century Gothic" w:eastAsia="SimSun" w:hAnsi="Century Gothic" w:cs="Century Gothic"/>
          <w:sz w:val="22"/>
        </w:rPr>
        <w:t xml:space="preserve"> della Montagna. </w:t>
      </w:r>
      <w:r w:rsidR="00A80C85" w:rsidRPr="00A80C85">
        <w:rPr>
          <w:rFonts w:ascii="Century Gothic" w:eastAsia="SimSun" w:hAnsi="Century Gothic" w:cs="Century Gothic"/>
          <w:sz w:val="22"/>
        </w:rPr>
        <w:t xml:space="preserve"> </w:t>
      </w:r>
    </w:p>
    <w:p w:rsidR="00D65991" w:rsidRPr="005E6AF3" w:rsidRDefault="00D65991" w:rsidP="00D65991">
      <w:pPr>
        <w:pStyle w:val="Normale1"/>
        <w:rPr>
          <w:rFonts w:ascii="Century Gothic" w:eastAsia="SimSun" w:hAnsi="Century Gothic" w:cs="Century Gothic"/>
          <w:bCs/>
          <w:iCs/>
          <w:sz w:val="22"/>
        </w:rPr>
      </w:pPr>
      <w:r w:rsidRPr="005E6AF3">
        <w:rPr>
          <w:rFonts w:ascii="Century Gothic" w:eastAsia="SimSun" w:hAnsi="Century Gothic" w:cs="Century Gothic"/>
          <w:bCs/>
          <w:iCs/>
          <w:sz w:val="22"/>
        </w:rPr>
        <w:t>La valutazione di merito è effettuata in con</w:t>
      </w:r>
      <w:r>
        <w:rPr>
          <w:rFonts w:ascii="Century Gothic" w:eastAsia="SimSun" w:hAnsi="Century Gothic" w:cs="Century Gothic"/>
          <w:bCs/>
          <w:iCs/>
          <w:sz w:val="22"/>
        </w:rPr>
        <w:t>f</w:t>
      </w:r>
      <w:r w:rsidRPr="005E6AF3">
        <w:rPr>
          <w:rFonts w:ascii="Century Gothic" w:eastAsia="SimSun" w:hAnsi="Century Gothic" w:cs="Century Gothic"/>
          <w:bCs/>
          <w:iCs/>
          <w:sz w:val="22"/>
        </w:rPr>
        <w:t>ormità ai criteri di cui al punto</w:t>
      </w:r>
      <w:r w:rsidR="009A4073">
        <w:rPr>
          <w:rFonts w:ascii="Century Gothic" w:eastAsia="SimSun" w:hAnsi="Century Gothic" w:cs="Century Gothic"/>
          <w:bCs/>
          <w:iCs/>
          <w:sz w:val="22"/>
        </w:rPr>
        <w:t xml:space="preserve"> </w:t>
      </w:r>
      <w:r w:rsidRPr="005E6AF3">
        <w:rPr>
          <w:rFonts w:ascii="Century Gothic" w:eastAsia="SimSun" w:hAnsi="Century Gothic" w:cs="Century Gothic"/>
          <w:bCs/>
          <w:iCs/>
          <w:sz w:val="22"/>
        </w:rPr>
        <w:t xml:space="preserve">B3) del presente bando. </w:t>
      </w:r>
    </w:p>
    <w:p w:rsidR="009A4073" w:rsidRPr="00DB2064" w:rsidRDefault="009A4073" w:rsidP="00DB2064">
      <w:pPr>
        <w:pStyle w:val="Normale1"/>
        <w:spacing w:afterLines="120" w:after="288" w:line="240" w:lineRule="auto"/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C0A37" w:rsidRPr="00B9317C" w:rsidTr="008B6595">
        <w:trPr>
          <w:trHeight w:val="45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A37" w:rsidRPr="00B9317C" w:rsidRDefault="006C0A37" w:rsidP="00913533">
            <w:pPr>
              <w:pStyle w:val="Paragrafoelenco1"/>
              <w:numPr>
                <w:ilvl w:val="0"/>
                <w:numId w:val="4"/>
              </w:numPr>
              <w:autoSpaceDE w:val="0"/>
              <w:spacing w:before="60" w:after="0" w:line="100" w:lineRule="atLeast"/>
              <w:rPr>
                <w:rFonts w:ascii="Century Gothic" w:eastAsia="Times New Roman" w:hAnsi="Century Gothic" w:cs="Calibri"/>
                <w:b/>
                <w:bCs/>
                <w:iCs/>
                <w:sz w:val="28"/>
              </w:rPr>
            </w:pPr>
            <w:r w:rsidRPr="00B9317C">
              <w:rPr>
                <w:rStyle w:val="Carpredefinitoparagrafo1"/>
                <w:rFonts w:ascii="Century Gothic" w:hAnsi="Century Gothic" w:cs="Calibri"/>
                <w:b/>
                <w:sz w:val="28"/>
              </w:rPr>
              <w:t>FASI E TEMPI DEL PROCEDIMENTO</w:t>
            </w:r>
          </w:p>
        </w:tc>
      </w:tr>
    </w:tbl>
    <w:p w:rsidR="00B95AD9" w:rsidRPr="004D3068" w:rsidRDefault="00B95AD9" w:rsidP="00746214">
      <w:pPr>
        <w:pStyle w:val="Titolo3"/>
        <w:tabs>
          <w:tab w:val="left" w:pos="720"/>
        </w:tabs>
        <w:spacing w:before="0" w:after="0" w:line="240" w:lineRule="auto"/>
        <w:ind w:left="720"/>
        <w:rPr>
          <w:rStyle w:val="Carpredefinitoparagrafo1"/>
          <w:rFonts w:ascii="Century Gothic" w:eastAsia="Tw Cen MT" w:hAnsi="Century Gothic" w:cs="Calibri"/>
          <w:b w:val="0"/>
          <w:bCs w:val="0"/>
          <w:iCs w:val="0"/>
          <w:sz w:val="24"/>
        </w:rPr>
      </w:pPr>
    </w:p>
    <w:p w:rsidR="00B95AD9" w:rsidRDefault="00B95AD9" w:rsidP="00746214">
      <w:pPr>
        <w:jc w:val="both"/>
        <w:rPr>
          <w:rStyle w:val="Carpredefinitoparagrafo1"/>
          <w:rFonts w:ascii="Century Gothic" w:eastAsia="Times New Roman" w:hAnsi="Century Gothic"/>
          <w:iCs/>
          <w:color w:val="auto"/>
          <w:sz w:val="22"/>
          <w:szCs w:val="22"/>
        </w:rPr>
      </w:pPr>
    </w:p>
    <w:p w:rsidR="00B95AD9" w:rsidRPr="00B9317C" w:rsidRDefault="00B95AD9" w:rsidP="00B95AD9">
      <w:pPr>
        <w:pStyle w:val="Titolo3"/>
        <w:tabs>
          <w:tab w:val="left" w:pos="0"/>
        </w:tabs>
        <w:spacing w:before="0" w:afterLines="120" w:after="288" w:line="240" w:lineRule="auto"/>
        <w:rPr>
          <w:rStyle w:val="Carpredefinitoparagrafo1"/>
          <w:rFonts w:ascii="Century Gothic" w:eastAsia="Tw Cen MT" w:hAnsi="Century Gothic" w:cs="Calibri"/>
          <w:b w:val="0"/>
          <w:bCs w:val="0"/>
          <w:iCs w:val="0"/>
          <w:sz w:val="24"/>
        </w:rPr>
      </w:pPr>
      <w:r w:rsidRPr="00B9317C">
        <w:rPr>
          <w:rFonts w:ascii="Century Gothic" w:hAnsi="Century Gothic" w:cs="Calibri"/>
        </w:rPr>
        <w:t>C.1 Presentazione delle domande</w:t>
      </w:r>
    </w:p>
    <w:p w:rsidR="00B95AD9" w:rsidRPr="00E87C85" w:rsidRDefault="00B95AD9" w:rsidP="00B95AD9">
      <w:pPr>
        <w:pStyle w:val="Normale1"/>
        <w:spacing w:afterLines="120" w:after="288" w:line="240" w:lineRule="auto"/>
        <w:rPr>
          <w:rStyle w:val="Carpredefinitoparagrafo1"/>
          <w:rFonts w:ascii="Century Gothic" w:hAnsi="Century Gothic" w:cs="Century Gothic"/>
          <w:bCs/>
          <w:iCs/>
          <w:sz w:val="22"/>
        </w:rPr>
      </w:pPr>
      <w:r>
        <w:rPr>
          <w:rStyle w:val="Carpredefinitoparagrafo1"/>
          <w:rFonts w:ascii="Century Gothic" w:hAnsi="Century Gothic" w:cs="Calibri"/>
          <w:sz w:val="22"/>
          <w:szCs w:val="22"/>
        </w:rPr>
        <w:t>L’ente gestore interessato, presenta domanda di partecipazione alla presente manifestazione di interess</w:t>
      </w:r>
      <w:r w:rsidR="004D3068">
        <w:rPr>
          <w:rStyle w:val="Carpredefinitoparagrafo1"/>
          <w:rFonts w:ascii="Century Gothic" w:hAnsi="Century Gothic" w:cs="Calibri"/>
          <w:sz w:val="22"/>
          <w:szCs w:val="22"/>
        </w:rPr>
        <w:t>e</w:t>
      </w:r>
      <w:r>
        <w:rPr>
          <w:rStyle w:val="Carpredefinitoparagrafo1"/>
          <w:rFonts w:ascii="Century Gothic" w:hAnsi="Century Gothic" w:cs="Calibri"/>
          <w:sz w:val="22"/>
          <w:szCs w:val="22"/>
        </w:rPr>
        <w:t xml:space="preserve">, utilizzando il modulo di cui </w:t>
      </w:r>
      <w:r w:rsidRPr="00D621B0">
        <w:rPr>
          <w:rStyle w:val="Carpredefinitoparagrafo1"/>
          <w:rFonts w:ascii="Century Gothic" w:hAnsi="Century Gothic"/>
          <w:sz w:val="22"/>
          <w:szCs w:val="22"/>
        </w:rPr>
        <w:t xml:space="preserve">all’allegato 1), costituente parte integrante e sostanziale del presente bando, </w:t>
      </w:r>
      <w:r>
        <w:rPr>
          <w:rStyle w:val="Carpredefinitoparagrafo1"/>
          <w:rFonts w:ascii="Century Gothic" w:hAnsi="Century Gothic"/>
          <w:sz w:val="22"/>
          <w:szCs w:val="22"/>
        </w:rPr>
        <w:t>comprensivo dell’autocertificazione del possesso de</w:t>
      </w:r>
      <w:r w:rsidR="007A602C">
        <w:rPr>
          <w:rStyle w:val="Carpredefinitoparagrafo1"/>
          <w:rFonts w:ascii="Century Gothic" w:hAnsi="Century Gothic"/>
          <w:sz w:val="22"/>
          <w:szCs w:val="22"/>
        </w:rPr>
        <w:t>i requisiti</w:t>
      </w:r>
      <w:r w:rsidR="00B27DBE">
        <w:rPr>
          <w:rStyle w:val="Carpredefinitoparagrafo1"/>
          <w:rFonts w:ascii="Century Gothic" w:hAnsi="Century Gothic"/>
          <w:sz w:val="22"/>
          <w:szCs w:val="22"/>
        </w:rPr>
        <w:t xml:space="preserve">/indicatori </w:t>
      </w:r>
      <w:r w:rsidR="007A602C">
        <w:rPr>
          <w:rStyle w:val="Carpredefinitoparagrafo1"/>
          <w:rFonts w:ascii="Century Gothic" w:hAnsi="Century Gothic"/>
          <w:sz w:val="22"/>
          <w:szCs w:val="22"/>
        </w:rPr>
        <w:t xml:space="preserve"> di cui ai punti B1),</w:t>
      </w:r>
      <w:r>
        <w:rPr>
          <w:rStyle w:val="Carpredefinitoparagrafo1"/>
          <w:rFonts w:ascii="Century Gothic" w:hAnsi="Century Gothic"/>
          <w:sz w:val="22"/>
          <w:szCs w:val="22"/>
        </w:rPr>
        <w:t xml:space="preserve"> B2)</w:t>
      </w:r>
      <w:r w:rsidR="007A602C">
        <w:rPr>
          <w:rStyle w:val="Carpredefinitoparagrafo1"/>
          <w:rFonts w:ascii="Century Gothic" w:hAnsi="Century Gothic"/>
          <w:sz w:val="22"/>
          <w:szCs w:val="22"/>
        </w:rPr>
        <w:t>e B3)</w:t>
      </w:r>
      <w:r>
        <w:rPr>
          <w:rStyle w:val="Carpredefinitoparagrafo1"/>
          <w:rFonts w:ascii="Century Gothic" w:hAnsi="Century Gothic"/>
          <w:sz w:val="22"/>
          <w:szCs w:val="22"/>
        </w:rPr>
        <w:t>.</w:t>
      </w:r>
      <w:r w:rsidRPr="00A63D63">
        <w:rPr>
          <w:rFonts w:ascii="Century Gothic" w:hAnsi="Century Gothic" w:cs="Century Gothic"/>
          <w:bCs/>
          <w:iCs/>
          <w:sz w:val="22"/>
        </w:rPr>
        <w:t xml:space="preserve"> </w:t>
      </w:r>
    </w:p>
    <w:p w:rsidR="00B95AD9" w:rsidRDefault="00B95AD9" w:rsidP="00B95AD9">
      <w:pPr>
        <w:pStyle w:val="Normale1"/>
        <w:spacing w:afterLines="120" w:after="288" w:line="240" w:lineRule="auto"/>
        <w:rPr>
          <w:rStyle w:val="Carpredefinitoparagrafo1"/>
          <w:rFonts w:ascii="Century Gothic" w:hAnsi="Century Gothic" w:cs="Calibri"/>
          <w:b/>
          <w:sz w:val="22"/>
          <w:szCs w:val="22"/>
        </w:rPr>
      </w:pPr>
      <w:r w:rsidRPr="00B9317C">
        <w:rPr>
          <w:rStyle w:val="Carpredefinitoparagrafo1"/>
          <w:rFonts w:ascii="Century Gothic" w:hAnsi="Century Gothic" w:cs="Calibri"/>
          <w:sz w:val="22"/>
          <w:szCs w:val="22"/>
        </w:rPr>
        <w:t>La domanda di partecipazione</w:t>
      </w:r>
      <w:r>
        <w:rPr>
          <w:rStyle w:val="Carpredefinitoparagrafo1"/>
          <w:rFonts w:ascii="Century Gothic" w:hAnsi="Century Gothic" w:cs="Calibri"/>
          <w:sz w:val="22"/>
          <w:szCs w:val="22"/>
        </w:rPr>
        <w:t xml:space="preserve"> alla manifestazione di interess</w:t>
      </w:r>
      <w:r w:rsidR="00BB0C56">
        <w:rPr>
          <w:rStyle w:val="Carpredefinitoparagrafo1"/>
          <w:rFonts w:ascii="Century Gothic" w:hAnsi="Century Gothic" w:cs="Calibri"/>
          <w:sz w:val="22"/>
          <w:szCs w:val="22"/>
        </w:rPr>
        <w:t>e</w:t>
      </w:r>
      <w:r>
        <w:rPr>
          <w:rStyle w:val="Carpredefinitoparagrafo1"/>
          <w:rFonts w:ascii="Century Gothic" w:hAnsi="Century Gothic" w:cs="Calibri"/>
          <w:sz w:val="22"/>
          <w:szCs w:val="22"/>
        </w:rPr>
        <w:t xml:space="preserve"> </w:t>
      </w:r>
      <w:r w:rsidRPr="00B9317C">
        <w:rPr>
          <w:rStyle w:val="Carpredefinitoparagrafo1"/>
          <w:rFonts w:ascii="Century Gothic" w:hAnsi="Century Gothic" w:cs="Calibri"/>
          <w:sz w:val="22"/>
          <w:szCs w:val="22"/>
        </w:rPr>
        <w:t>deve e</w:t>
      </w:r>
      <w:r>
        <w:rPr>
          <w:rStyle w:val="Carpredefinitoparagrafo1"/>
          <w:rFonts w:ascii="Century Gothic" w:hAnsi="Century Gothic" w:cs="Calibri"/>
          <w:sz w:val="22"/>
          <w:szCs w:val="22"/>
        </w:rPr>
        <w:t xml:space="preserve">ssere presentata esclusivamente via P.E.C. in formato PDF e sottoscritta digitalmente, a partire </w:t>
      </w:r>
      <w:r w:rsidRPr="005E61C9">
        <w:rPr>
          <w:rStyle w:val="Carpredefinitoparagrafo1"/>
          <w:rFonts w:ascii="Century Gothic" w:hAnsi="Century Gothic" w:cs="Calibri"/>
          <w:b/>
          <w:sz w:val="22"/>
          <w:szCs w:val="22"/>
        </w:rPr>
        <w:t xml:space="preserve">dalle ore 10:00 del </w:t>
      </w:r>
      <w:r w:rsidR="004A37D5">
        <w:rPr>
          <w:rStyle w:val="Carpredefinitoparagrafo1"/>
          <w:rFonts w:ascii="Century Gothic" w:hAnsi="Century Gothic" w:cs="Calibri"/>
          <w:b/>
          <w:sz w:val="22"/>
          <w:szCs w:val="22"/>
        </w:rPr>
        <w:t xml:space="preserve">19/04/2019 </w:t>
      </w:r>
      <w:r w:rsidRPr="005E61C9">
        <w:rPr>
          <w:rStyle w:val="Carpredefinitoparagrafo1"/>
          <w:rFonts w:ascii="Century Gothic" w:hAnsi="Century Gothic" w:cs="Calibri"/>
          <w:b/>
          <w:sz w:val="22"/>
          <w:szCs w:val="22"/>
        </w:rPr>
        <w:t xml:space="preserve">alle ore </w:t>
      </w:r>
      <w:r w:rsidR="004A37D5">
        <w:rPr>
          <w:rStyle w:val="Carpredefinitoparagrafo1"/>
          <w:rFonts w:ascii="Century Gothic" w:hAnsi="Century Gothic" w:cs="Calibri"/>
          <w:b/>
          <w:sz w:val="22"/>
          <w:szCs w:val="22"/>
        </w:rPr>
        <w:t>18.00 dell’ 8/05/2019.</w:t>
      </w:r>
    </w:p>
    <w:p w:rsidR="00B95AD9" w:rsidRPr="008F0224" w:rsidRDefault="00B95AD9" w:rsidP="00B95AD9">
      <w:pPr>
        <w:pStyle w:val="Titolo4"/>
        <w:numPr>
          <w:ilvl w:val="3"/>
          <w:numId w:val="1"/>
        </w:numPr>
        <w:tabs>
          <w:tab w:val="left" w:pos="0"/>
        </w:tabs>
        <w:autoSpaceDE/>
        <w:spacing w:before="0" w:afterLines="120" w:after="288" w:line="240" w:lineRule="auto"/>
        <w:jc w:val="both"/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</w:pPr>
      <w:r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>C2.</w:t>
      </w:r>
      <w:r w:rsidRPr="00B9317C"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 xml:space="preserve"> Modalità e tempi </w:t>
      </w:r>
      <w:r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>dell’istruttoria</w:t>
      </w:r>
    </w:p>
    <w:p w:rsidR="00B95AD9" w:rsidRDefault="00B95AD9" w:rsidP="00B95AD9">
      <w:pPr>
        <w:autoSpaceDN w:val="0"/>
        <w:adjustRightInd w:val="0"/>
        <w:spacing w:afterLines="120" w:after="288" w:line="240" w:lineRule="auto"/>
        <w:jc w:val="both"/>
        <w:rPr>
          <w:rFonts w:ascii="Century Gothic" w:hAnsi="Century Gothic" w:cs="Century Gothic"/>
          <w:color w:val="auto"/>
          <w:sz w:val="22"/>
        </w:rPr>
      </w:pPr>
      <w:r>
        <w:rPr>
          <w:rFonts w:ascii="Century Gothic" w:hAnsi="Century Gothic" w:cs="Century Gothic"/>
          <w:color w:val="auto"/>
          <w:sz w:val="22"/>
        </w:rPr>
        <w:t xml:space="preserve">L’esito dell’istruttoria è approvato con atto di deliberazione dell’ATS della Montagna </w:t>
      </w:r>
      <w:r>
        <w:rPr>
          <w:rFonts w:ascii="Century Gothic" w:hAnsi="Century Gothic" w:cs="Century Gothic"/>
          <w:b/>
          <w:color w:val="auto"/>
          <w:sz w:val="22"/>
        </w:rPr>
        <w:t>entro 60</w:t>
      </w:r>
      <w:r>
        <w:rPr>
          <w:rFonts w:ascii="Century Gothic" w:hAnsi="Century Gothic" w:cs="Century Gothic"/>
          <w:color w:val="auto"/>
          <w:sz w:val="22"/>
        </w:rPr>
        <w:t xml:space="preserve">  </w:t>
      </w:r>
      <w:r w:rsidRPr="00F24E36">
        <w:rPr>
          <w:rFonts w:ascii="Century Gothic" w:hAnsi="Century Gothic" w:cs="Century Gothic"/>
          <w:b/>
          <w:color w:val="auto"/>
          <w:sz w:val="22"/>
        </w:rPr>
        <w:t>giorni</w:t>
      </w:r>
      <w:r>
        <w:rPr>
          <w:rFonts w:ascii="Century Gothic" w:hAnsi="Century Gothic" w:cs="Century Gothic"/>
          <w:color w:val="auto"/>
          <w:sz w:val="22"/>
        </w:rPr>
        <w:t xml:space="preserve"> dalla scadenza del termine per la presentazione delle domande. </w:t>
      </w:r>
    </w:p>
    <w:p w:rsidR="00B95AD9" w:rsidRPr="00B9317C" w:rsidRDefault="00B95AD9" w:rsidP="00B95AD9">
      <w:pPr>
        <w:autoSpaceDN w:val="0"/>
        <w:adjustRightInd w:val="0"/>
        <w:spacing w:afterLines="120" w:after="288" w:line="240" w:lineRule="auto"/>
        <w:jc w:val="both"/>
        <w:rPr>
          <w:rFonts w:ascii="Century Gothic" w:hAnsi="Century Gothic" w:cs="Century Gothic"/>
          <w:color w:val="auto"/>
          <w:sz w:val="22"/>
        </w:rPr>
      </w:pPr>
      <w:r>
        <w:rPr>
          <w:rFonts w:ascii="Century Gothic" w:hAnsi="Century Gothic" w:cs="Century Gothic"/>
          <w:color w:val="auto"/>
          <w:sz w:val="22"/>
        </w:rPr>
        <w:t>La valutazione delle domande è effettuata dal nucleo di valutazione specificamente nominato con atto di deliberazione dell’ATS della Montagna successivamente alla scadenza del termine per la presentazione delle domande.</w:t>
      </w:r>
    </w:p>
    <w:p w:rsidR="00B95AD9" w:rsidRPr="00B9317C" w:rsidRDefault="00B95AD9" w:rsidP="00B95AD9">
      <w:pPr>
        <w:pStyle w:val="Titolo4"/>
        <w:autoSpaceDE/>
        <w:spacing w:before="0" w:afterLines="120" w:after="288" w:line="240" w:lineRule="auto"/>
        <w:jc w:val="both"/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</w:pPr>
      <w:r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lastRenderedPageBreak/>
        <w:t>C3.</w:t>
      </w:r>
      <w:r w:rsidRPr="00B9317C"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 xml:space="preserve"> Integrazione documentale</w:t>
      </w:r>
    </w:p>
    <w:p w:rsidR="00B95AD9" w:rsidRPr="000F6B5B" w:rsidRDefault="00B95AD9" w:rsidP="00B95AD9">
      <w:pPr>
        <w:spacing w:afterLines="120" w:after="288" w:line="240" w:lineRule="auto"/>
        <w:jc w:val="both"/>
        <w:rPr>
          <w:rFonts w:ascii="Century Gothic" w:eastAsia="Times New Roman" w:hAnsi="Century Gothic"/>
          <w:iCs/>
          <w:color w:val="auto"/>
          <w:sz w:val="22"/>
          <w:szCs w:val="22"/>
        </w:rPr>
      </w:pPr>
      <w:r w:rsidRPr="00B9317C">
        <w:rPr>
          <w:rStyle w:val="Carpredefinitoparagrafo1"/>
          <w:rFonts w:ascii="Century Gothic" w:eastAsia="Times New Roman" w:hAnsi="Century Gothic"/>
          <w:iCs/>
          <w:color w:val="auto"/>
          <w:sz w:val="22"/>
          <w:szCs w:val="22"/>
        </w:rPr>
        <w:t>L’ATS</w:t>
      </w:r>
      <w:r>
        <w:rPr>
          <w:rStyle w:val="Carpredefinitoparagrafo1"/>
          <w:rFonts w:ascii="Century Gothic" w:eastAsia="Times New Roman" w:hAnsi="Century Gothic"/>
          <w:iCs/>
          <w:color w:val="auto"/>
          <w:sz w:val="22"/>
          <w:szCs w:val="22"/>
        </w:rPr>
        <w:t xml:space="preserve"> della Montagna, qualora necessario ai fini della valutazione, richiede integrazione documentale al soggetto gestore. Il soggetto gestore provvede all’eventuale richiesta di integrazione non oltre 10 giorni</w:t>
      </w:r>
    </w:p>
    <w:p w:rsidR="000D580B" w:rsidRPr="00B9317C" w:rsidRDefault="000D580B" w:rsidP="001860A3">
      <w:pPr>
        <w:autoSpaceDN w:val="0"/>
        <w:adjustRightInd w:val="0"/>
        <w:spacing w:line="240" w:lineRule="auto"/>
        <w:jc w:val="both"/>
        <w:rPr>
          <w:rFonts w:ascii="Century Gothic" w:hAnsi="Century Gothic" w:cs="Century Gothic"/>
          <w:color w:val="auto"/>
          <w:sz w:val="22"/>
        </w:rPr>
      </w:pPr>
    </w:p>
    <w:p w:rsidR="000D580B" w:rsidRPr="00B9317C" w:rsidRDefault="000D580B" w:rsidP="000D580B">
      <w:pPr>
        <w:autoSpaceDN w:val="0"/>
        <w:adjustRightInd w:val="0"/>
        <w:spacing w:line="240" w:lineRule="auto"/>
        <w:jc w:val="both"/>
        <w:rPr>
          <w:rFonts w:ascii="Century Gothic" w:hAnsi="Century Gothic" w:cs="Century Gothic"/>
          <w:color w:val="auto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C0A37" w:rsidRPr="00B9317C" w:rsidTr="008B6595">
        <w:trPr>
          <w:trHeight w:val="45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A37" w:rsidRPr="00B9317C" w:rsidRDefault="006C0A37" w:rsidP="00913533">
            <w:pPr>
              <w:pStyle w:val="Paragrafoelenco1"/>
              <w:numPr>
                <w:ilvl w:val="0"/>
                <w:numId w:val="4"/>
              </w:numPr>
              <w:autoSpaceDE w:val="0"/>
              <w:spacing w:before="60" w:after="0" w:line="100" w:lineRule="atLeast"/>
              <w:rPr>
                <w:rFonts w:ascii="Century Gothic" w:hAnsi="Century Gothic" w:cs="Calibri"/>
              </w:rPr>
            </w:pPr>
            <w:r w:rsidRPr="00B9317C">
              <w:rPr>
                <w:rStyle w:val="Carpredefinitoparagrafo1"/>
                <w:rFonts w:ascii="Century Gothic" w:hAnsi="Century Gothic" w:cs="Calibri"/>
                <w:b/>
                <w:sz w:val="28"/>
              </w:rPr>
              <w:t>DISPOSIZIONI FINALI</w:t>
            </w:r>
          </w:p>
        </w:tc>
      </w:tr>
    </w:tbl>
    <w:p w:rsidR="00AB3D42" w:rsidRDefault="00AB3D42" w:rsidP="00AB3D42">
      <w:pPr>
        <w:pStyle w:val="Titolo3"/>
        <w:numPr>
          <w:ilvl w:val="0"/>
          <w:numId w:val="0"/>
        </w:numPr>
        <w:tabs>
          <w:tab w:val="left" w:pos="720"/>
        </w:tabs>
        <w:spacing w:before="0" w:afterLines="120" w:after="288" w:line="240" w:lineRule="auto"/>
        <w:ind w:left="720" w:hanging="720"/>
        <w:rPr>
          <w:rFonts w:ascii="Century Gothic" w:hAnsi="Century Gothic" w:cs="Calibri"/>
        </w:rPr>
      </w:pPr>
      <w:bookmarkStart w:id="19" w:name="_Toc499744081"/>
      <w:bookmarkStart w:id="20" w:name="_Toc499552278"/>
      <w:bookmarkStart w:id="21" w:name="_Toc531712279"/>
      <w:bookmarkStart w:id="22" w:name="_Toc499744082"/>
      <w:bookmarkStart w:id="23" w:name="_Toc499552279"/>
      <w:bookmarkStart w:id="24" w:name="_Toc531712280"/>
    </w:p>
    <w:p w:rsidR="00AB3D42" w:rsidRPr="00B9317C" w:rsidRDefault="00AB3D42" w:rsidP="00AB3D42">
      <w:pPr>
        <w:pStyle w:val="Titolo3"/>
        <w:numPr>
          <w:ilvl w:val="0"/>
          <w:numId w:val="0"/>
        </w:numPr>
        <w:tabs>
          <w:tab w:val="left" w:pos="720"/>
        </w:tabs>
        <w:spacing w:before="0" w:afterLines="120" w:after="288" w:line="240" w:lineRule="auto"/>
        <w:ind w:left="720" w:hanging="720"/>
        <w:rPr>
          <w:rStyle w:val="Carpredefinitoparagrafo1"/>
          <w:rFonts w:ascii="Century Gothic" w:hAnsi="Century Gothic" w:cs="Calibri"/>
        </w:rPr>
      </w:pPr>
      <w:r>
        <w:rPr>
          <w:rFonts w:ascii="Century Gothic" w:hAnsi="Century Gothic" w:cs="Calibri"/>
        </w:rPr>
        <w:t>D.1</w:t>
      </w:r>
      <w:r w:rsidRPr="00B9317C">
        <w:rPr>
          <w:rFonts w:ascii="Century Gothic" w:hAnsi="Century Gothic" w:cs="Calibri"/>
        </w:rPr>
        <w:t xml:space="preserve"> Responsabile del procedimento</w:t>
      </w:r>
      <w:bookmarkEnd w:id="19"/>
      <w:bookmarkEnd w:id="20"/>
      <w:bookmarkEnd w:id="21"/>
    </w:p>
    <w:p w:rsidR="00AB3D42" w:rsidRPr="00B9317C" w:rsidRDefault="00AB3D42" w:rsidP="00AB3D42">
      <w:pPr>
        <w:pStyle w:val="Normale1"/>
        <w:spacing w:afterLines="120" w:after="288" w:line="240" w:lineRule="auto"/>
        <w:rPr>
          <w:rFonts w:ascii="Century Gothic" w:hAnsi="Century Gothic" w:cs="Calibri"/>
        </w:rPr>
      </w:pPr>
      <w:r w:rsidRPr="00B9317C">
        <w:rPr>
          <w:rStyle w:val="Carpredefinitoparagrafo1"/>
          <w:rFonts w:ascii="Century Gothic" w:hAnsi="Century Gothic" w:cs="Calibri"/>
        </w:rPr>
        <w:t>I</w:t>
      </w:r>
      <w:r w:rsidRPr="00B9317C">
        <w:rPr>
          <w:rStyle w:val="Carpredefinitoparagrafo1"/>
          <w:rFonts w:ascii="Century Gothic" w:hAnsi="Century Gothic" w:cs="Calibri"/>
          <w:sz w:val="22"/>
          <w:szCs w:val="22"/>
        </w:rPr>
        <w:t>l Responsabile del procedi</w:t>
      </w:r>
      <w:r>
        <w:rPr>
          <w:rStyle w:val="Carpredefinitoparagrafo1"/>
          <w:rFonts w:ascii="Century Gothic" w:hAnsi="Century Gothic" w:cs="Calibri"/>
          <w:sz w:val="22"/>
          <w:szCs w:val="22"/>
        </w:rPr>
        <w:t>mento viene individuato nel Dr. Sergio Maspero Direttore del Dipartimento PAAPSS.</w:t>
      </w:r>
      <w:r w:rsidRPr="00B9317C">
        <w:rPr>
          <w:rStyle w:val="Carpredefinitoparagrafo1"/>
          <w:rFonts w:ascii="Century Gothic" w:hAnsi="Century Gothic" w:cs="Calibri"/>
          <w:sz w:val="22"/>
          <w:szCs w:val="22"/>
        </w:rPr>
        <w:t xml:space="preserve"> </w:t>
      </w:r>
    </w:p>
    <w:p w:rsidR="00AB3D42" w:rsidRPr="002371B1" w:rsidRDefault="00AB3D42" w:rsidP="00AB3D42">
      <w:pPr>
        <w:pStyle w:val="Titolo3"/>
        <w:tabs>
          <w:tab w:val="left" w:pos="720"/>
        </w:tabs>
        <w:spacing w:before="0" w:afterLines="120" w:after="288" w:line="240" w:lineRule="auto"/>
        <w:ind w:left="720" w:hanging="720"/>
        <w:rPr>
          <w:rFonts w:ascii="Century Gothic" w:hAnsi="Century Gothic" w:cs="Calibri"/>
        </w:rPr>
      </w:pPr>
      <w:r w:rsidRPr="002371B1">
        <w:rPr>
          <w:rFonts w:ascii="Century Gothic" w:hAnsi="Century Gothic" w:cs="Calibri"/>
        </w:rPr>
        <w:t>D</w:t>
      </w:r>
      <w:r>
        <w:rPr>
          <w:rFonts w:ascii="Century Gothic" w:hAnsi="Century Gothic" w:cs="Calibri"/>
        </w:rPr>
        <w:t>.2</w:t>
      </w:r>
      <w:r w:rsidRPr="002371B1">
        <w:rPr>
          <w:rFonts w:ascii="Century Gothic" w:hAnsi="Century Gothic" w:cs="Calibri"/>
        </w:rPr>
        <w:t xml:space="preserve"> Trattamento dati personali</w:t>
      </w:r>
    </w:p>
    <w:p w:rsidR="00AB3D42" w:rsidRDefault="00AB3D42" w:rsidP="00AB3D42">
      <w:pPr>
        <w:autoSpaceDN w:val="0"/>
        <w:adjustRightInd w:val="0"/>
        <w:spacing w:after="40"/>
        <w:jc w:val="both"/>
        <w:rPr>
          <w:rStyle w:val="Carpredefinitoparagrafo1"/>
          <w:rFonts w:ascii="Century Gothic" w:eastAsia="Tw Cen MT" w:hAnsi="Century Gothic"/>
          <w:color w:val="auto"/>
          <w:sz w:val="22"/>
          <w:szCs w:val="22"/>
        </w:rPr>
      </w:pPr>
      <w:bookmarkStart w:id="25" w:name="_Toc499744083"/>
      <w:bookmarkStart w:id="26" w:name="_Toc499552280"/>
      <w:bookmarkStart w:id="27" w:name="_Toc531712281"/>
      <w:r w:rsidRPr="009C7075">
        <w:rPr>
          <w:rStyle w:val="Carpredefinitoparagrafo1"/>
          <w:rFonts w:ascii="Century Gothic" w:eastAsia="Tw Cen MT" w:hAnsi="Century Gothic"/>
          <w:color w:val="auto"/>
          <w:sz w:val="22"/>
          <w:szCs w:val="22"/>
        </w:rPr>
        <w:t xml:space="preserve">Ai sensi del D.lgs. n. 196/2003, del DGPR 679/2016 e D. </w:t>
      </w:r>
      <w:proofErr w:type="spellStart"/>
      <w:r w:rsidRPr="009C7075">
        <w:rPr>
          <w:rStyle w:val="Carpredefinitoparagrafo1"/>
          <w:rFonts w:ascii="Century Gothic" w:eastAsia="Tw Cen MT" w:hAnsi="Century Gothic"/>
          <w:color w:val="auto"/>
          <w:sz w:val="22"/>
          <w:szCs w:val="22"/>
        </w:rPr>
        <w:t>Lgs</w:t>
      </w:r>
      <w:proofErr w:type="spellEnd"/>
      <w:r w:rsidRPr="009C7075">
        <w:rPr>
          <w:rStyle w:val="Carpredefinitoparagrafo1"/>
          <w:rFonts w:ascii="Century Gothic" w:eastAsia="Tw Cen MT" w:hAnsi="Century Gothic"/>
          <w:color w:val="auto"/>
          <w:sz w:val="22"/>
          <w:szCs w:val="22"/>
        </w:rPr>
        <w:t>. n. 101/2018, i dati acquisiti in esecuzione della presente procedura sono utilizzati esclusivamente per le finalità relative al procedimento amministrativo per il quale vengono comunicati, secondo le modalità previste dalle leggi e dai regolamenti vigenti. Il Titolare del trattamento dei dati è l’ATS territorialmente competente e il responsabile del trattamento è il Direttore Generale della stessa.</w:t>
      </w:r>
    </w:p>
    <w:p w:rsidR="00AB3D42" w:rsidRDefault="00AB3D42" w:rsidP="00AB3D42">
      <w:pPr>
        <w:autoSpaceDN w:val="0"/>
        <w:adjustRightInd w:val="0"/>
        <w:spacing w:after="40"/>
        <w:jc w:val="both"/>
        <w:rPr>
          <w:rStyle w:val="Carpredefinitoparagrafo1"/>
          <w:rFonts w:ascii="Century Gothic" w:eastAsia="Tw Cen MT" w:hAnsi="Century Gothic"/>
          <w:color w:val="auto"/>
          <w:sz w:val="22"/>
          <w:szCs w:val="22"/>
        </w:rPr>
      </w:pPr>
    </w:p>
    <w:p w:rsidR="00AB3D42" w:rsidRPr="002371B1" w:rsidRDefault="00AB3D42" w:rsidP="00AB3D42">
      <w:pPr>
        <w:pStyle w:val="Titolo3"/>
        <w:tabs>
          <w:tab w:val="left" w:pos="720"/>
        </w:tabs>
        <w:spacing w:before="0" w:afterLines="120" w:after="288" w:line="240" w:lineRule="auto"/>
        <w:ind w:left="720" w:hanging="720"/>
        <w:rPr>
          <w:rFonts w:ascii="Century Gothic" w:hAnsi="Century Gothic" w:cs="Calibri"/>
          <w:sz w:val="22"/>
          <w:szCs w:val="22"/>
        </w:rPr>
      </w:pPr>
      <w:r w:rsidRPr="002371B1">
        <w:rPr>
          <w:rFonts w:ascii="Century Gothic" w:hAnsi="Century Gothic" w:cs="Calibri"/>
        </w:rPr>
        <w:t>D.</w:t>
      </w:r>
      <w:r>
        <w:rPr>
          <w:rFonts w:ascii="Century Gothic" w:hAnsi="Century Gothic" w:cs="Calibri"/>
        </w:rPr>
        <w:t>3</w:t>
      </w:r>
      <w:r w:rsidRPr="002371B1">
        <w:rPr>
          <w:rFonts w:ascii="Century Gothic" w:hAnsi="Century Gothic" w:cs="Calibri"/>
        </w:rPr>
        <w:t xml:space="preserve"> Pubblicazione, informazioni e contatti</w:t>
      </w:r>
      <w:bookmarkEnd w:id="25"/>
      <w:bookmarkEnd w:id="26"/>
      <w:bookmarkEnd w:id="27"/>
    </w:p>
    <w:p w:rsidR="00AB3D42" w:rsidRPr="00EE7718" w:rsidRDefault="00AB3D42" w:rsidP="00AB3D42">
      <w:pPr>
        <w:pStyle w:val="Normale1"/>
        <w:spacing w:afterLines="120" w:after="288" w:line="240" w:lineRule="auto"/>
        <w:rPr>
          <w:rFonts w:ascii="Century Gothic" w:hAnsi="Century Gothic" w:cs="Calibri"/>
          <w:sz w:val="22"/>
          <w:szCs w:val="22"/>
        </w:rPr>
      </w:pPr>
      <w:r w:rsidRPr="00EE7718">
        <w:rPr>
          <w:rFonts w:ascii="Century Gothic" w:hAnsi="Century Gothic" w:cs="Calibri" w:hint="eastAsia"/>
          <w:sz w:val="22"/>
          <w:szCs w:val="22"/>
        </w:rPr>
        <w:t xml:space="preserve">Il presente avviso </w:t>
      </w:r>
      <w:r w:rsidR="00084E30">
        <w:rPr>
          <w:rFonts w:ascii="Century Gothic" w:hAnsi="Century Gothic" w:cs="Calibri"/>
          <w:sz w:val="22"/>
          <w:szCs w:val="22"/>
        </w:rPr>
        <w:t>è</w:t>
      </w:r>
      <w:r w:rsidRPr="00EE7718">
        <w:rPr>
          <w:rFonts w:ascii="Century Gothic" w:hAnsi="Century Gothic" w:cs="Calibri" w:hint="eastAsia"/>
          <w:sz w:val="22"/>
          <w:szCs w:val="22"/>
        </w:rPr>
        <w:t xml:space="preserve"> pubblicato sul </w:t>
      </w:r>
      <w:r w:rsidRPr="00EE7718">
        <w:rPr>
          <w:rFonts w:ascii="Century Gothic" w:hAnsi="Century Gothic" w:cs="Calibri"/>
          <w:sz w:val="22"/>
          <w:szCs w:val="22"/>
        </w:rPr>
        <w:t>sito dell’ATS della Montagna</w:t>
      </w:r>
      <w:r w:rsidRPr="00EE7718">
        <w:rPr>
          <w:rFonts w:ascii="Century Gothic" w:hAnsi="Century Gothic" w:cs="Calibri" w:hint="eastAsia"/>
          <w:sz w:val="22"/>
          <w:szCs w:val="22"/>
        </w:rPr>
        <w:t xml:space="preserve"> </w:t>
      </w:r>
      <w:r w:rsidRPr="00EE7718">
        <w:rPr>
          <w:rFonts w:ascii="Century Gothic" w:hAnsi="Century Gothic" w:cs="Calibri" w:hint="eastAsia"/>
          <w:sz w:val="22"/>
          <w:szCs w:val="22"/>
        </w:rPr>
        <w:t>–</w:t>
      </w:r>
      <w:r w:rsidRPr="00EE7718">
        <w:rPr>
          <w:rFonts w:ascii="Century Gothic" w:hAnsi="Century Gothic" w:cs="Calibri" w:hint="eastAsia"/>
          <w:sz w:val="22"/>
          <w:szCs w:val="22"/>
        </w:rPr>
        <w:t xml:space="preserve"> </w:t>
      </w:r>
      <w:r w:rsidR="00D65CC8" w:rsidRPr="00EE7718">
        <w:rPr>
          <w:rFonts w:ascii="Century Gothic" w:hAnsi="Century Gothic" w:cs="Calibri" w:hint="eastAsia"/>
          <w:sz w:val="22"/>
          <w:szCs w:val="22"/>
        </w:rPr>
        <w:t>www.</w:t>
      </w:r>
      <w:r w:rsidR="00EE7718" w:rsidRPr="00EE7718">
        <w:rPr>
          <w:rFonts w:ascii="Century Gothic" w:hAnsi="Century Gothic" w:cs="Calibri"/>
          <w:sz w:val="22"/>
          <w:szCs w:val="22"/>
        </w:rPr>
        <w:t>ats-montagna.it</w:t>
      </w:r>
    </w:p>
    <w:p w:rsidR="00AB3D42" w:rsidRPr="002371B1" w:rsidRDefault="00AB3D42" w:rsidP="00AB3D42">
      <w:pPr>
        <w:pStyle w:val="Normale1"/>
        <w:spacing w:afterLines="120" w:after="288" w:line="240" w:lineRule="auto"/>
        <w:rPr>
          <w:rFonts w:ascii="Century Gothic" w:hAnsi="Century Gothic" w:cs="Calibri"/>
          <w:sz w:val="22"/>
          <w:szCs w:val="22"/>
        </w:rPr>
      </w:pPr>
      <w:r w:rsidRPr="00EE7718">
        <w:rPr>
          <w:rFonts w:ascii="Century Gothic" w:hAnsi="Century Gothic" w:cs="Calibri"/>
          <w:sz w:val="22"/>
          <w:szCs w:val="22"/>
        </w:rPr>
        <w:t>Qualsiasi informazione relativa ai contenuti del Bando e agli adempimenti connessi può essere richiesta alla segreteria  della S.C. Qualità e Appropriatezza  - tel. 0342.555778, dalle ore 9.00 alle ore 12.30 e dalle 14.30 alle 16.00.</w:t>
      </w:r>
    </w:p>
    <w:p w:rsidR="001860A3" w:rsidRPr="002371B1" w:rsidRDefault="001860A3" w:rsidP="00AB3D42">
      <w:pPr>
        <w:pStyle w:val="Normale1"/>
        <w:spacing w:after="0" w:line="240" w:lineRule="auto"/>
        <w:rPr>
          <w:rFonts w:ascii="Century Gothic" w:hAnsi="Century Gothic" w:cs="Calibri"/>
          <w:sz w:val="22"/>
          <w:szCs w:val="22"/>
        </w:rPr>
      </w:pPr>
    </w:p>
    <w:bookmarkEnd w:id="22"/>
    <w:bookmarkEnd w:id="23"/>
    <w:bookmarkEnd w:id="24"/>
    <w:sectPr w:rsidR="001860A3" w:rsidRPr="002371B1">
      <w:headerReference w:type="default" r:id="rId9"/>
      <w:footerReference w:type="default" r:id="rId10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04" w:rsidRDefault="00F85904">
      <w:pPr>
        <w:spacing w:line="240" w:lineRule="auto"/>
      </w:pPr>
      <w:r>
        <w:separator/>
      </w:r>
    </w:p>
  </w:endnote>
  <w:endnote w:type="continuationSeparator" w:id="0">
    <w:p w:rsidR="00F85904" w:rsidRDefault="00F85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04" w:rsidRDefault="00F85904">
    <w:pPr>
      <w:pStyle w:val="Pidipagina"/>
      <w:tabs>
        <w:tab w:val="clear" w:pos="9638"/>
        <w:tab w:val="left" w:pos="13183"/>
      </w:tabs>
      <w:jc w:val="righ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046E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04" w:rsidRDefault="00F85904">
      <w:pPr>
        <w:spacing w:line="240" w:lineRule="auto"/>
      </w:pPr>
      <w:r>
        <w:separator/>
      </w:r>
    </w:p>
  </w:footnote>
  <w:footnote w:type="continuationSeparator" w:id="0">
    <w:p w:rsidR="00F85904" w:rsidRDefault="00F859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04" w:rsidRDefault="00F85904">
    <w:pPr>
      <w:pStyle w:val="Intestazione"/>
      <w:tabs>
        <w:tab w:val="clear" w:pos="4819"/>
        <w:tab w:val="clear" w:pos="9638"/>
        <w:tab w:val="right" w:pos="10632"/>
      </w:tabs>
    </w:pPr>
    <w:r>
      <w:rPr>
        <w:rStyle w:val="Carpredefinitoparagrafo1"/>
        <w:lang w:eastAsia="it-IT"/>
      </w:rPr>
      <w:t xml:space="preserve">                                                                                            </w:t>
    </w:r>
  </w:p>
  <w:p w:rsidR="00F85904" w:rsidRDefault="00F85904">
    <w:pPr>
      <w:pStyle w:val="Intestazione"/>
      <w:tabs>
        <w:tab w:val="clear" w:pos="4819"/>
        <w:tab w:val="clear" w:pos="9638"/>
        <w:tab w:val="right" w:pos="1063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LFO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CDA608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4">
    <w:nsid w:val="00000007"/>
    <w:multiLevelType w:val="multilevel"/>
    <w:tmpl w:val="00000007"/>
    <w:lvl w:ilvl="0">
      <w:start w:val="1"/>
      <w:numFmt w:val="bullet"/>
      <w:pStyle w:val="Paragrafoelenco1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E6C83B76"/>
    <w:lvl w:ilvl="0">
      <w:start w:val="3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D342819"/>
    <w:multiLevelType w:val="hybridMultilevel"/>
    <w:tmpl w:val="E5AEED9E"/>
    <w:lvl w:ilvl="0" w:tplc="63A2A674">
      <w:numFmt w:val="bullet"/>
      <w:lvlText w:val="-"/>
      <w:lvlJc w:val="left"/>
      <w:pPr>
        <w:ind w:left="1125" w:hanging="360"/>
      </w:pPr>
      <w:rPr>
        <w:rFonts w:ascii="Century Gothic" w:eastAsia="Calibri" w:hAnsi="Century Gothic" w:cs="Cambria,Bold"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DD142D6"/>
    <w:multiLevelType w:val="hybridMultilevel"/>
    <w:tmpl w:val="88D6FDDE"/>
    <w:lvl w:ilvl="0" w:tplc="2B9A2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AA448D"/>
    <w:multiLevelType w:val="hybridMultilevel"/>
    <w:tmpl w:val="E8B2A67A"/>
    <w:lvl w:ilvl="0" w:tplc="4144282E">
      <w:start w:val="1"/>
      <w:numFmt w:val="bullet"/>
      <w:pStyle w:val="StileCri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37"/>
    <w:rsid w:val="00000575"/>
    <w:rsid w:val="00006F1F"/>
    <w:rsid w:val="000233A3"/>
    <w:rsid w:val="000403B9"/>
    <w:rsid w:val="0004058B"/>
    <w:rsid w:val="00045703"/>
    <w:rsid w:val="000505BF"/>
    <w:rsid w:val="00056006"/>
    <w:rsid w:val="00065844"/>
    <w:rsid w:val="00065B17"/>
    <w:rsid w:val="00072661"/>
    <w:rsid w:val="00080DBD"/>
    <w:rsid w:val="00084E30"/>
    <w:rsid w:val="00090808"/>
    <w:rsid w:val="00094E53"/>
    <w:rsid w:val="000976D7"/>
    <w:rsid w:val="000A7E41"/>
    <w:rsid w:val="000B4A38"/>
    <w:rsid w:val="000D26FE"/>
    <w:rsid w:val="000D2C64"/>
    <w:rsid w:val="000D4D5D"/>
    <w:rsid w:val="000D580B"/>
    <w:rsid w:val="000D7789"/>
    <w:rsid w:val="000F1A8D"/>
    <w:rsid w:val="001028EA"/>
    <w:rsid w:val="001031C5"/>
    <w:rsid w:val="0010728D"/>
    <w:rsid w:val="00135A03"/>
    <w:rsid w:val="001530DB"/>
    <w:rsid w:val="00153E50"/>
    <w:rsid w:val="001630D9"/>
    <w:rsid w:val="00165A02"/>
    <w:rsid w:val="00177DC3"/>
    <w:rsid w:val="00184475"/>
    <w:rsid w:val="001860A3"/>
    <w:rsid w:val="0019553C"/>
    <w:rsid w:val="001B11E0"/>
    <w:rsid w:val="001C19ED"/>
    <w:rsid w:val="001C3418"/>
    <w:rsid w:val="001C672F"/>
    <w:rsid w:val="001D4B86"/>
    <w:rsid w:val="001D5312"/>
    <w:rsid w:val="001D63D4"/>
    <w:rsid w:val="001E4A0B"/>
    <w:rsid w:val="00234838"/>
    <w:rsid w:val="00245D05"/>
    <w:rsid w:val="00252E06"/>
    <w:rsid w:val="0028026B"/>
    <w:rsid w:val="002A1AA5"/>
    <w:rsid w:val="002B14B4"/>
    <w:rsid w:val="002C0F94"/>
    <w:rsid w:val="002C48AB"/>
    <w:rsid w:val="002D1717"/>
    <w:rsid w:val="002D4FFC"/>
    <w:rsid w:val="002D7F89"/>
    <w:rsid w:val="002E4003"/>
    <w:rsid w:val="002F3806"/>
    <w:rsid w:val="002F5D30"/>
    <w:rsid w:val="00310572"/>
    <w:rsid w:val="00312DC6"/>
    <w:rsid w:val="00313D44"/>
    <w:rsid w:val="00313EDA"/>
    <w:rsid w:val="00316E4B"/>
    <w:rsid w:val="00322D44"/>
    <w:rsid w:val="00341523"/>
    <w:rsid w:val="00343E05"/>
    <w:rsid w:val="003647E5"/>
    <w:rsid w:val="00364D6D"/>
    <w:rsid w:val="0037373B"/>
    <w:rsid w:val="00376FA5"/>
    <w:rsid w:val="0038242A"/>
    <w:rsid w:val="00382579"/>
    <w:rsid w:val="0038683E"/>
    <w:rsid w:val="003A208A"/>
    <w:rsid w:val="003A5931"/>
    <w:rsid w:val="003B21B2"/>
    <w:rsid w:val="003C198A"/>
    <w:rsid w:val="003C58E1"/>
    <w:rsid w:val="003D59FA"/>
    <w:rsid w:val="003D7EB9"/>
    <w:rsid w:val="003E01D8"/>
    <w:rsid w:val="003E1768"/>
    <w:rsid w:val="004040ED"/>
    <w:rsid w:val="004046E0"/>
    <w:rsid w:val="00412B21"/>
    <w:rsid w:val="004157BE"/>
    <w:rsid w:val="004307D4"/>
    <w:rsid w:val="0043446B"/>
    <w:rsid w:val="0043740C"/>
    <w:rsid w:val="00445004"/>
    <w:rsid w:val="004543E1"/>
    <w:rsid w:val="004629CA"/>
    <w:rsid w:val="004751E8"/>
    <w:rsid w:val="00476AF6"/>
    <w:rsid w:val="00484B80"/>
    <w:rsid w:val="004A37D5"/>
    <w:rsid w:val="004C1903"/>
    <w:rsid w:val="004C25D0"/>
    <w:rsid w:val="004C7C70"/>
    <w:rsid w:val="004D3068"/>
    <w:rsid w:val="004E46F2"/>
    <w:rsid w:val="004E540F"/>
    <w:rsid w:val="00504A4F"/>
    <w:rsid w:val="0051386E"/>
    <w:rsid w:val="0052643A"/>
    <w:rsid w:val="00533844"/>
    <w:rsid w:val="005353AA"/>
    <w:rsid w:val="00537752"/>
    <w:rsid w:val="0054149A"/>
    <w:rsid w:val="005446FC"/>
    <w:rsid w:val="0056187A"/>
    <w:rsid w:val="00561DAC"/>
    <w:rsid w:val="0056606A"/>
    <w:rsid w:val="0058171A"/>
    <w:rsid w:val="00585C6C"/>
    <w:rsid w:val="00592CD1"/>
    <w:rsid w:val="005A613E"/>
    <w:rsid w:val="005A6B22"/>
    <w:rsid w:val="005C07D1"/>
    <w:rsid w:val="005C66F4"/>
    <w:rsid w:val="005D3D6C"/>
    <w:rsid w:val="005E2E28"/>
    <w:rsid w:val="005E58E3"/>
    <w:rsid w:val="005E61C9"/>
    <w:rsid w:val="005E68E4"/>
    <w:rsid w:val="00616E1B"/>
    <w:rsid w:val="00620C03"/>
    <w:rsid w:val="00632453"/>
    <w:rsid w:val="0063305C"/>
    <w:rsid w:val="00634522"/>
    <w:rsid w:val="006378A7"/>
    <w:rsid w:val="006627B9"/>
    <w:rsid w:val="00667904"/>
    <w:rsid w:val="006905D2"/>
    <w:rsid w:val="00691FB9"/>
    <w:rsid w:val="006A1141"/>
    <w:rsid w:val="006A4064"/>
    <w:rsid w:val="006C0A37"/>
    <w:rsid w:val="006C5C3A"/>
    <w:rsid w:val="006D26CC"/>
    <w:rsid w:val="006F0BCE"/>
    <w:rsid w:val="00702CFA"/>
    <w:rsid w:val="00717632"/>
    <w:rsid w:val="007307F2"/>
    <w:rsid w:val="007365F9"/>
    <w:rsid w:val="00746214"/>
    <w:rsid w:val="00763478"/>
    <w:rsid w:val="00776024"/>
    <w:rsid w:val="00786DC6"/>
    <w:rsid w:val="00787A9D"/>
    <w:rsid w:val="00797914"/>
    <w:rsid w:val="007A602C"/>
    <w:rsid w:val="007B1B59"/>
    <w:rsid w:val="007B292E"/>
    <w:rsid w:val="007C2C27"/>
    <w:rsid w:val="007E07C4"/>
    <w:rsid w:val="007E73BD"/>
    <w:rsid w:val="007F0ACB"/>
    <w:rsid w:val="007F1240"/>
    <w:rsid w:val="007F4329"/>
    <w:rsid w:val="00807B99"/>
    <w:rsid w:val="00817858"/>
    <w:rsid w:val="00824273"/>
    <w:rsid w:val="0083326F"/>
    <w:rsid w:val="00856683"/>
    <w:rsid w:val="008640FE"/>
    <w:rsid w:val="00875CE8"/>
    <w:rsid w:val="008817E2"/>
    <w:rsid w:val="00886EFC"/>
    <w:rsid w:val="00887545"/>
    <w:rsid w:val="008A206B"/>
    <w:rsid w:val="008A2709"/>
    <w:rsid w:val="008B6595"/>
    <w:rsid w:val="008D655F"/>
    <w:rsid w:val="008E0FB0"/>
    <w:rsid w:val="008E383A"/>
    <w:rsid w:val="008E4BB3"/>
    <w:rsid w:val="008E61EB"/>
    <w:rsid w:val="008F20B8"/>
    <w:rsid w:val="00902120"/>
    <w:rsid w:val="00913533"/>
    <w:rsid w:val="009232CC"/>
    <w:rsid w:val="009357D1"/>
    <w:rsid w:val="00944D55"/>
    <w:rsid w:val="00967761"/>
    <w:rsid w:val="0099190E"/>
    <w:rsid w:val="009942CD"/>
    <w:rsid w:val="00995D93"/>
    <w:rsid w:val="009A4073"/>
    <w:rsid w:val="009D18BA"/>
    <w:rsid w:val="009D1B7F"/>
    <w:rsid w:val="009D50D7"/>
    <w:rsid w:val="009E5F0B"/>
    <w:rsid w:val="009F6163"/>
    <w:rsid w:val="00A00759"/>
    <w:rsid w:val="00A056BC"/>
    <w:rsid w:val="00A200CF"/>
    <w:rsid w:val="00A24E27"/>
    <w:rsid w:val="00A25F75"/>
    <w:rsid w:val="00A3302B"/>
    <w:rsid w:val="00A36319"/>
    <w:rsid w:val="00A3748D"/>
    <w:rsid w:val="00A44C1A"/>
    <w:rsid w:val="00A46DE2"/>
    <w:rsid w:val="00A51844"/>
    <w:rsid w:val="00A80C85"/>
    <w:rsid w:val="00A81468"/>
    <w:rsid w:val="00A8452A"/>
    <w:rsid w:val="00A96C40"/>
    <w:rsid w:val="00AB2CDE"/>
    <w:rsid w:val="00AB323D"/>
    <w:rsid w:val="00AB3D42"/>
    <w:rsid w:val="00AC081F"/>
    <w:rsid w:val="00AC088C"/>
    <w:rsid w:val="00AC6F5D"/>
    <w:rsid w:val="00AD1A6B"/>
    <w:rsid w:val="00AD5532"/>
    <w:rsid w:val="00AF10E4"/>
    <w:rsid w:val="00AF1ABB"/>
    <w:rsid w:val="00AF24C0"/>
    <w:rsid w:val="00AF5603"/>
    <w:rsid w:val="00B10023"/>
    <w:rsid w:val="00B10CDA"/>
    <w:rsid w:val="00B27DBE"/>
    <w:rsid w:val="00B31930"/>
    <w:rsid w:val="00B53E53"/>
    <w:rsid w:val="00B6712B"/>
    <w:rsid w:val="00B75D66"/>
    <w:rsid w:val="00B9317C"/>
    <w:rsid w:val="00B95AD9"/>
    <w:rsid w:val="00B9756D"/>
    <w:rsid w:val="00B97CC2"/>
    <w:rsid w:val="00BA2BF9"/>
    <w:rsid w:val="00BA48BA"/>
    <w:rsid w:val="00BA6E23"/>
    <w:rsid w:val="00BB0C56"/>
    <w:rsid w:val="00BB3349"/>
    <w:rsid w:val="00BC06A1"/>
    <w:rsid w:val="00BC5655"/>
    <w:rsid w:val="00BC5E55"/>
    <w:rsid w:val="00BD2D17"/>
    <w:rsid w:val="00BE095F"/>
    <w:rsid w:val="00BE6603"/>
    <w:rsid w:val="00BF0790"/>
    <w:rsid w:val="00BF7736"/>
    <w:rsid w:val="00C07BDC"/>
    <w:rsid w:val="00C2021F"/>
    <w:rsid w:val="00C23594"/>
    <w:rsid w:val="00C55C14"/>
    <w:rsid w:val="00C6615C"/>
    <w:rsid w:val="00C704BF"/>
    <w:rsid w:val="00C7573F"/>
    <w:rsid w:val="00C84E27"/>
    <w:rsid w:val="00C92C1B"/>
    <w:rsid w:val="00C96C9A"/>
    <w:rsid w:val="00C97F0B"/>
    <w:rsid w:val="00CC5095"/>
    <w:rsid w:val="00CD3388"/>
    <w:rsid w:val="00CD52C3"/>
    <w:rsid w:val="00CE30D1"/>
    <w:rsid w:val="00CF3517"/>
    <w:rsid w:val="00D0126B"/>
    <w:rsid w:val="00D17512"/>
    <w:rsid w:val="00D23F76"/>
    <w:rsid w:val="00D24134"/>
    <w:rsid w:val="00D2527E"/>
    <w:rsid w:val="00D32118"/>
    <w:rsid w:val="00D436C0"/>
    <w:rsid w:val="00D46562"/>
    <w:rsid w:val="00D65991"/>
    <w:rsid w:val="00D65CC8"/>
    <w:rsid w:val="00D8728F"/>
    <w:rsid w:val="00D87F8F"/>
    <w:rsid w:val="00D96DF0"/>
    <w:rsid w:val="00DB2064"/>
    <w:rsid w:val="00DC6E36"/>
    <w:rsid w:val="00DE5499"/>
    <w:rsid w:val="00DE55DC"/>
    <w:rsid w:val="00DF5F9B"/>
    <w:rsid w:val="00E12737"/>
    <w:rsid w:val="00E2198C"/>
    <w:rsid w:val="00E22ECB"/>
    <w:rsid w:val="00E30DE4"/>
    <w:rsid w:val="00E35F0F"/>
    <w:rsid w:val="00E54D86"/>
    <w:rsid w:val="00E55426"/>
    <w:rsid w:val="00E65D50"/>
    <w:rsid w:val="00E73CDD"/>
    <w:rsid w:val="00E85ACB"/>
    <w:rsid w:val="00E907E8"/>
    <w:rsid w:val="00E962D4"/>
    <w:rsid w:val="00EA087A"/>
    <w:rsid w:val="00EA3BA3"/>
    <w:rsid w:val="00EB6736"/>
    <w:rsid w:val="00ED0694"/>
    <w:rsid w:val="00ED60D5"/>
    <w:rsid w:val="00EE0A4F"/>
    <w:rsid w:val="00EE356A"/>
    <w:rsid w:val="00EE7718"/>
    <w:rsid w:val="00EF57EC"/>
    <w:rsid w:val="00F00D07"/>
    <w:rsid w:val="00F21885"/>
    <w:rsid w:val="00F21961"/>
    <w:rsid w:val="00F3274D"/>
    <w:rsid w:val="00F4562B"/>
    <w:rsid w:val="00F630D4"/>
    <w:rsid w:val="00F739C3"/>
    <w:rsid w:val="00F85904"/>
    <w:rsid w:val="00F928D2"/>
    <w:rsid w:val="00FA0823"/>
    <w:rsid w:val="00FB0992"/>
    <w:rsid w:val="00FB4F7C"/>
    <w:rsid w:val="00FC0A1D"/>
    <w:rsid w:val="00FD4004"/>
    <w:rsid w:val="00FE3149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A37"/>
    <w:pPr>
      <w:suppressAutoHyphens/>
      <w:autoSpaceDE w:val="0"/>
      <w:spacing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DE2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7F2"/>
    <w:pPr>
      <w:keepNext/>
      <w:keepLines/>
      <w:suppressAutoHyphens w:val="0"/>
      <w:autoSpaceDE/>
      <w:spacing w:before="200" w:line="276" w:lineRule="auto"/>
      <w:textAlignment w:val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Titolo3">
    <w:name w:val="heading 3"/>
    <w:basedOn w:val="Normale1"/>
    <w:next w:val="Normale1"/>
    <w:link w:val="Titolo3Carattere"/>
    <w:qFormat/>
    <w:rsid w:val="006C0A37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C0A37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C0A37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Carpredefinitoparagrafo1">
    <w:name w:val="Car. predefinito paragrafo1"/>
    <w:rsid w:val="006C0A37"/>
  </w:style>
  <w:style w:type="character" w:styleId="Collegamentoipertestuale">
    <w:name w:val="Hyperlink"/>
    <w:rsid w:val="006C0A37"/>
    <w:rPr>
      <w:color w:val="000080"/>
      <w:u w:val="single"/>
    </w:rPr>
  </w:style>
  <w:style w:type="character" w:customStyle="1" w:styleId="Carpredefinitoparagrafo-a512318">
    <w:name w:val="Car. predefinito paragrafo-a512318"/>
    <w:rsid w:val="006C0A37"/>
  </w:style>
  <w:style w:type="paragraph" w:styleId="Corpotesto">
    <w:name w:val="Body Text"/>
    <w:basedOn w:val="Normale"/>
    <w:link w:val="CorpotestoCarattere"/>
    <w:rsid w:val="006C0A37"/>
    <w:pPr>
      <w:suppressAutoHyphens w:val="0"/>
      <w:spacing w:after="140" w:line="288" w:lineRule="auto"/>
    </w:pPr>
  </w:style>
  <w:style w:type="character" w:customStyle="1" w:styleId="CorpotestoCarattere">
    <w:name w:val="Corpo testo Carattere"/>
    <w:link w:val="Corpotesto"/>
    <w:rsid w:val="006C0A37"/>
    <w:rPr>
      <w:rFonts w:ascii="Liberation Serif" w:eastAsia="SimSun" w:hAnsi="Liberation Serif" w:cs="Calibri"/>
      <w:color w:val="000000"/>
      <w:kern w:val="1"/>
      <w:sz w:val="24"/>
      <w:szCs w:val="24"/>
      <w:lang w:val="it-IT" w:eastAsia="zh-CN" w:bidi="hi-IN"/>
    </w:rPr>
  </w:style>
  <w:style w:type="paragraph" w:customStyle="1" w:styleId="Normale1">
    <w:name w:val="Normale1"/>
    <w:rsid w:val="006C0A3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rsid w:val="006C0A37"/>
    <w:pPr>
      <w:numPr>
        <w:numId w:val="3"/>
      </w:numPr>
      <w:spacing w:before="120" w:after="200" w:line="300" w:lineRule="exact"/>
    </w:pPr>
  </w:style>
  <w:style w:type="paragraph" w:styleId="Intestazione">
    <w:name w:val="header"/>
    <w:basedOn w:val="Normale1"/>
    <w:link w:val="Intestazione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link w:val="Intestazione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Pidipagina">
    <w:name w:val="footer"/>
    <w:basedOn w:val="Normale1"/>
    <w:link w:val="Pidipagina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link w:val="Pidipagina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Titoloindicefonti">
    <w:name w:val="toa heading"/>
    <w:basedOn w:val="Normale"/>
    <w:rsid w:val="006C0A37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C0A37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6C0A37"/>
    <w:rPr>
      <w:rFonts w:ascii="Calibri Light" w:eastAsia="Times New Roman" w:hAnsi="Calibri Light" w:cs="Mangal"/>
      <w:i/>
      <w:iCs/>
      <w:color w:val="2E74B5"/>
      <w:kern w:val="1"/>
      <w:sz w:val="24"/>
      <w:szCs w:val="21"/>
      <w:lang w:val="it-IT" w:eastAsia="zh-CN" w:bidi="hi-IN"/>
    </w:rPr>
  </w:style>
  <w:style w:type="character" w:customStyle="1" w:styleId="BalloonTextChar">
    <w:name w:val="Balloon Text Char"/>
    <w:rsid w:val="006C0A37"/>
    <w:rPr>
      <w:rFonts w:ascii="Tahoma" w:eastAsia="Tahoma" w:hAnsi="Tahoma" w:cs="Tahoma"/>
      <w:sz w:val="16"/>
      <w:szCs w:val="16"/>
    </w:rPr>
  </w:style>
  <w:style w:type="character" w:customStyle="1" w:styleId="DefaultParagraphFont-af5a6e7">
    <w:name w:val="Default Paragraph Font-af5a6e7"/>
    <w:rsid w:val="006C0A37"/>
  </w:style>
  <w:style w:type="character" w:customStyle="1" w:styleId="DefaultParagraphFont-a744791">
    <w:name w:val="Default Paragraph Font-a744791"/>
    <w:rsid w:val="006C0A37"/>
  </w:style>
  <w:style w:type="character" w:customStyle="1" w:styleId="DefaultParagraphFont-adc1524">
    <w:name w:val="Default Paragraph Font-adc1524"/>
    <w:rsid w:val="006C0A37"/>
  </w:style>
  <w:style w:type="paragraph" w:customStyle="1" w:styleId="TableContents">
    <w:name w:val="Table Contents"/>
    <w:basedOn w:val="Normale"/>
    <w:rsid w:val="00585C6C"/>
    <w:pPr>
      <w:suppressLineNumbers/>
      <w:suppressAutoHyphens w:val="0"/>
    </w:pPr>
  </w:style>
  <w:style w:type="paragraph" w:customStyle="1" w:styleId="Default">
    <w:name w:val="Default"/>
    <w:rsid w:val="007F0AC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DefaultParagraphFont-a5a1f1a">
    <w:name w:val="Default Paragraph Font-a5a1f1a"/>
    <w:rsid w:val="0037373B"/>
  </w:style>
  <w:style w:type="paragraph" w:styleId="Sommario3">
    <w:name w:val="toc 3"/>
    <w:basedOn w:val="Normale"/>
    <w:next w:val="Normale"/>
    <w:autoRedefine/>
    <w:uiPriority w:val="39"/>
    <w:unhideWhenUsed/>
    <w:rsid w:val="001D63D4"/>
    <w:pPr>
      <w:ind w:left="480"/>
    </w:pPr>
    <w:rPr>
      <w:rFonts w:cs="Mangal"/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1D63D4"/>
    <w:pPr>
      <w:ind w:left="720"/>
    </w:pPr>
    <w:rPr>
      <w:rFonts w:cs="Mangal"/>
      <w:szCs w:val="21"/>
    </w:rPr>
  </w:style>
  <w:style w:type="paragraph" w:customStyle="1" w:styleId="Textbody">
    <w:name w:val="Text body"/>
    <w:basedOn w:val="Normale"/>
    <w:rsid w:val="00CE30D1"/>
    <w:pPr>
      <w:widowControl w:val="0"/>
      <w:autoSpaceDE/>
      <w:autoSpaceDN w:val="0"/>
      <w:spacing w:line="240" w:lineRule="auto"/>
    </w:pPr>
    <w:rPr>
      <w:rFonts w:ascii="Times New Roman" w:eastAsia="Arial Unicode MS" w:hAnsi="Times New Roman" w:cs="Tahoma"/>
      <w:color w:val="auto"/>
      <w:kern w:val="3"/>
      <w:lang w:eastAsia="it-IT" w:bidi="it-IT"/>
    </w:rPr>
  </w:style>
  <w:style w:type="paragraph" w:styleId="Nessunaspaziatura">
    <w:name w:val="No Spacing"/>
    <w:uiPriority w:val="1"/>
    <w:qFormat/>
    <w:rsid w:val="00EF57EC"/>
    <w:rPr>
      <w:rFonts w:eastAsia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7307F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A46DE2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6DE2"/>
    <w:pPr>
      <w:keepLines/>
      <w:suppressAutoHyphens w:val="0"/>
      <w:autoSpaceDE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it-IT" w:bidi="ar-SA"/>
    </w:rPr>
  </w:style>
  <w:style w:type="paragraph" w:customStyle="1" w:styleId="StileCris">
    <w:name w:val="Stile Cris"/>
    <w:link w:val="StileCrisCarattere"/>
    <w:autoRedefine/>
    <w:qFormat/>
    <w:rsid w:val="005E2E28"/>
    <w:pPr>
      <w:numPr>
        <w:numId w:val="7"/>
      </w:numPr>
      <w:jc w:val="both"/>
    </w:pPr>
    <w:rPr>
      <w:rFonts w:ascii="Century Gothic" w:eastAsia="Calibri" w:hAnsi="Century Gothic" w:cs="Cambria"/>
      <w:sz w:val="22"/>
      <w:szCs w:val="24"/>
      <w:lang w:eastAsia="en-US"/>
    </w:rPr>
  </w:style>
  <w:style w:type="character" w:customStyle="1" w:styleId="StileCrisCarattere">
    <w:name w:val="Stile Cris Carattere"/>
    <w:link w:val="StileCris"/>
    <w:rsid w:val="005E2E28"/>
    <w:rPr>
      <w:rFonts w:ascii="Century Gothic" w:eastAsia="Calibri" w:hAnsi="Century Gothic" w:cs="Cambria"/>
      <w:sz w:val="22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8E3"/>
    <w:pPr>
      <w:suppressAutoHyphens w:val="0"/>
      <w:autoSpaceDE/>
      <w:spacing w:line="24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58E3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5E58E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90E"/>
    <w:rPr>
      <w:rFonts w:ascii="Segoe UI" w:hAnsi="Segoe UI" w:cs="Mangal"/>
      <w:color w:val="000000"/>
      <w:kern w:val="1"/>
      <w:sz w:val="18"/>
      <w:szCs w:val="16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4C7C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7C70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7C70"/>
    <w:rPr>
      <w:rFonts w:ascii="Liberation Serif" w:hAnsi="Liberation Serif" w:cs="Mangal"/>
      <w:color w:val="000000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7C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7C70"/>
    <w:rPr>
      <w:rFonts w:ascii="Liberation Serif" w:hAnsi="Liberation Serif" w:cs="Mangal"/>
      <w:b/>
      <w:bCs/>
      <w:color w:val="000000"/>
      <w:kern w:val="1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23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A37"/>
    <w:pPr>
      <w:suppressAutoHyphens/>
      <w:autoSpaceDE w:val="0"/>
      <w:spacing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DE2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7F2"/>
    <w:pPr>
      <w:keepNext/>
      <w:keepLines/>
      <w:suppressAutoHyphens w:val="0"/>
      <w:autoSpaceDE/>
      <w:spacing w:before="200" w:line="276" w:lineRule="auto"/>
      <w:textAlignment w:val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Titolo3">
    <w:name w:val="heading 3"/>
    <w:basedOn w:val="Normale1"/>
    <w:next w:val="Normale1"/>
    <w:link w:val="Titolo3Carattere"/>
    <w:qFormat/>
    <w:rsid w:val="006C0A37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C0A37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C0A37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Carpredefinitoparagrafo1">
    <w:name w:val="Car. predefinito paragrafo1"/>
    <w:rsid w:val="006C0A37"/>
  </w:style>
  <w:style w:type="character" w:styleId="Collegamentoipertestuale">
    <w:name w:val="Hyperlink"/>
    <w:rsid w:val="006C0A37"/>
    <w:rPr>
      <w:color w:val="000080"/>
      <w:u w:val="single"/>
    </w:rPr>
  </w:style>
  <w:style w:type="character" w:customStyle="1" w:styleId="Carpredefinitoparagrafo-a512318">
    <w:name w:val="Car. predefinito paragrafo-a512318"/>
    <w:rsid w:val="006C0A37"/>
  </w:style>
  <w:style w:type="paragraph" w:styleId="Corpotesto">
    <w:name w:val="Body Text"/>
    <w:basedOn w:val="Normale"/>
    <w:link w:val="CorpotestoCarattere"/>
    <w:rsid w:val="006C0A37"/>
    <w:pPr>
      <w:suppressAutoHyphens w:val="0"/>
      <w:spacing w:after="140" w:line="288" w:lineRule="auto"/>
    </w:pPr>
  </w:style>
  <w:style w:type="character" w:customStyle="1" w:styleId="CorpotestoCarattere">
    <w:name w:val="Corpo testo Carattere"/>
    <w:link w:val="Corpotesto"/>
    <w:rsid w:val="006C0A37"/>
    <w:rPr>
      <w:rFonts w:ascii="Liberation Serif" w:eastAsia="SimSun" w:hAnsi="Liberation Serif" w:cs="Calibri"/>
      <w:color w:val="000000"/>
      <w:kern w:val="1"/>
      <w:sz w:val="24"/>
      <w:szCs w:val="24"/>
      <w:lang w:val="it-IT" w:eastAsia="zh-CN" w:bidi="hi-IN"/>
    </w:rPr>
  </w:style>
  <w:style w:type="paragraph" w:customStyle="1" w:styleId="Normale1">
    <w:name w:val="Normale1"/>
    <w:rsid w:val="006C0A3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rsid w:val="006C0A37"/>
    <w:pPr>
      <w:numPr>
        <w:numId w:val="3"/>
      </w:numPr>
      <w:spacing w:before="120" w:after="200" w:line="300" w:lineRule="exact"/>
    </w:pPr>
  </w:style>
  <w:style w:type="paragraph" w:styleId="Intestazione">
    <w:name w:val="header"/>
    <w:basedOn w:val="Normale1"/>
    <w:link w:val="Intestazione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link w:val="Intestazione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Pidipagina">
    <w:name w:val="footer"/>
    <w:basedOn w:val="Normale1"/>
    <w:link w:val="Pidipagina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link w:val="Pidipagina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Titoloindicefonti">
    <w:name w:val="toa heading"/>
    <w:basedOn w:val="Normale"/>
    <w:rsid w:val="006C0A37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C0A37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6C0A37"/>
    <w:rPr>
      <w:rFonts w:ascii="Calibri Light" w:eastAsia="Times New Roman" w:hAnsi="Calibri Light" w:cs="Mangal"/>
      <w:i/>
      <w:iCs/>
      <w:color w:val="2E74B5"/>
      <w:kern w:val="1"/>
      <w:sz w:val="24"/>
      <w:szCs w:val="21"/>
      <w:lang w:val="it-IT" w:eastAsia="zh-CN" w:bidi="hi-IN"/>
    </w:rPr>
  </w:style>
  <w:style w:type="character" w:customStyle="1" w:styleId="BalloonTextChar">
    <w:name w:val="Balloon Text Char"/>
    <w:rsid w:val="006C0A37"/>
    <w:rPr>
      <w:rFonts w:ascii="Tahoma" w:eastAsia="Tahoma" w:hAnsi="Tahoma" w:cs="Tahoma"/>
      <w:sz w:val="16"/>
      <w:szCs w:val="16"/>
    </w:rPr>
  </w:style>
  <w:style w:type="character" w:customStyle="1" w:styleId="DefaultParagraphFont-af5a6e7">
    <w:name w:val="Default Paragraph Font-af5a6e7"/>
    <w:rsid w:val="006C0A37"/>
  </w:style>
  <w:style w:type="character" w:customStyle="1" w:styleId="DefaultParagraphFont-a744791">
    <w:name w:val="Default Paragraph Font-a744791"/>
    <w:rsid w:val="006C0A37"/>
  </w:style>
  <w:style w:type="character" w:customStyle="1" w:styleId="DefaultParagraphFont-adc1524">
    <w:name w:val="Default Paragraph Font-adc1524"/>
    <w:rsid w:val="006C0A37"/>
  </w:style>
  <w:style w:type="paragraph" w:customStyle="1" w:styleId="TableContents">
    <w:name w:val="Table Contents"/>
    <w:basedOn w:val="Normale"/>
    <w:rsid w:val="00585C6C"/>
    <w:pPr>
      <w:suppressLineNumbers/>
      <w:suppressAutoHyphens w:val="0"/>
    </w:pPr>
  </w:style>
  <w:style w:type="paragraph" w:customStyle="1" w:styleId="Default">
    <w:name w:val="Default"/>
    <w:rsid w:val="007F0AC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DefaultParagraphFont-a5a1f1a">
    <w:name w:val="Default Paragraph Font-a5a1f1a"/>
    <w:rsid w:val="0037373B"/>
  </w:style>
  <w:style w:type="paragraph" w:styleId="Sommario3">
    <w:name w:val="toc 3"/>
    <w:basedOn w:val="Normale"/>
    <w:next w:val="Normale"/>
    <w:autoRedefine/>
    <w:uiPriority w:val="39"/>
    <w:unhideWhenUsed/>
    <w:rsid w:val="001D63D4"/>
    <w:pPr>
      <w:ind w:left="480"/>
    </w:pPr>
    <w:rPr>
      <w:rFonts w:cs="Mangal"/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1D63D4"/>
    <w:pPr>
      <w:ind w:left="720"/>
    </w:pPr>
    <w:rPr>
      <w:rFonts w:cs="Mangal"/>
      <w:szCs w:val="21"/>
    </w:rPr>
  </w:style>
  <w:style w:type="paragraph" w:customStyle="1" w:styleId="Textbody">
    <w:name w:val="Text body"/>
    <w:basedOn w:val="Normale"/>
    <w:rsid w:val="00CE30D1"/>
    <w:pPr>
      <w:widowControl w:val="0"/>
      <w:autoSpaceDE/>
      <w:autoSpaceDN w:val="0"/>
      <w:spacing w:line="240" w:lineRule="auto"/>
    </w:pPr>
    <w:rPr>
      <w:rFonts w:ascii="Times New Roman" w:eastAsia="Arial Unicode MS" w:hAnsi="Times New Roman" w:cs="Tahoma"/>
      <w:color w:val="auto"/>
      <w:kern w:val="3"/>
      <w:lang w:eastAsia="it-IT" w:bidi="it-IT"/>
    </w:rPr>
  </w:style>
  <w:style w:type="paragraph" w:styleId="Nessunaspaziatura">
    <w:name w:val="No Spacing"/>
    <w:uiPriority w:val="1"/>
    <w:qFormat/>
    <w:rsid w:val="00EF57EC"/>
    <w:rPr>
      <w:rFonts w:eastAsia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7307F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A46DE2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6DE2"/>
    <w:pPr>
      <w:keepLines/>
      <w:suppressAutoHyphens w:val="0"/>
      <w:autoSpaceDE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it-IT" w:bidi="ar-SA"/>
    </w:rPr>
  </w:style>
  <w:style w:type="paragraph" w:customStyle="1" w:styleId="StileCris">
    <w:name w:val="Stile Cris"/>
    <w:link w:val="StileCrisCarattere"/>
    <w:autoRedefine/>
    <w:qFormat/>
    <w:rsid w:val="005E2E28"/>
    <w:pPr>
      <w:numPr>
        <w:numId w:val="7"/>
      </w:numPr>
      <w:jc w:val="both"/>
    </w:pPr>
    <w:rPr>
      <w:rFonts w:ascii="Century Gothic" w:eastAsia="Calibri" w:hAnsi="Century Gothic" w:cs="Cambria"/>
      <w:sz w:val="22"/>
      <w:szCs w:val="24"/>
      <w:lang w:eastAsia="en-US"/>
    </w:rPr>
  </w:style>
  <w:style w:type="character" w:customStyle="1" w:styleId="StileCrisCarattere">
    <w:name w:val="Stile Cris Carattere"/>
    <w:link w:val="StileCris"/>
    <w:rsid w:val="005E2E28"/>
    <w:rPr>
      <w:rFonts w:ascii="Century Gothic" w:eastAsia="Calibri" w:hAnsi="Century Gothic" w:cs="Cambria"/>
      <w:sz w:val="22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8E3"/>
    <w:pPr>
      <w:suppressAutoHyphens w:val="0"/>
      <w:autoSpaceDE/>
      <w:spacing w:line="24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58E3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5E58E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90E"/>
    <w:rPr>
      <w:rFonts w:ascii="Segoe UI" w:hAnsi="Segoe UI" w:cs="Mangal"/>
      <w:color w:val="000000"/>
      <w:kern w:val="1"/>
      <w:sz w:val="18"/>
      <w:szCs w:val="16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4C7C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7C70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7C70"/>
    <w:rPr>
      <w:rFonts w:ascii="Liberation Serif" w:hAnsi="Liberation Serif" w:cs="Mangal"/>
      <w:color w:val="000000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7C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7C70"/>
    <w:rPr>
      <w:rFonts w:ascii="Liberation Serif" w:hAnsi="Liberation Serif" w:cs="Mangal"/>
      <w:b/>
      <w:bCs/>
      <w:color w:val="000000"/>
      <w:kern w:val="1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23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7E70-2594-4151-A6EC-97E92004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Arthur D. Little</Company>
  <LinksUpToDate>false</LinksUpToDate>
  <CharactersWithSpaces>10866</CharactersWithSpaces>
  <SharedDoc>false</SharedDoc>
  <HLinks>
    <vt:vector size="24" baseType="variant">
      <vt:variant>
        <vt:i4>7077967</vt:i4>
      </vt:variant>
      <vt:variant>
        <vt:i4>102</vt:i4>
      </vt:variant>
      <vt:variant>
        <vt:i4>0</vt:i4>
      </vt:variant>
      <vt:variant>
        <vt:i4>5</vt:i4>
      </vt:variant>
      <vt:variant>
        <vt:lpwstr>mailto:famiglia@pec.regione.lombardia.it</vt:lpwstr>
      </vt:variant>
      <vt:variant>
        <vt:lpwstr/>
      </vt:variant>
      <vt:variant>
        <vt:i4>1507408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1835008</vt:i4>
      </vt:variant>
      <vt:variant>
        <vt:i4>96</vt:i4>
      </vt:variant>
      <vt:variant>
        <vt:i4>0</vt:i4>
      </vt:variant>
      <vt:variant>
        <vt:i4>5</vt:i4>
      </vt:variant>
      <vt:variant>
        <vt:lpwstr>https://www.spid.gov.it/richiedi-spid</vt:lpwstr>
      </vt:variant>
      <vt:variant>
        <vt:lpwstr/>
      </vt:variant>
      <vt:variant>
        <vt:i4>7471227</vt:i4>
      </vt:variant>
      <vt:variant>
        <vt:i4>93</vt:i4>
      </vt:variant>
      <vt:variant>
        <vt:i4>0</vt:i4>
      </vt:variant>
      <vt:variant>
        <vt:i4>5</vt:i4>
      </vt:variant>
      <vt:variant>
        <vt:lpwstr>http://www.bandi.regione.lombardia.it/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Stucchi</dc:creator>
  <cp:lastModifiedBy>Sara, Gallo</cp:lastModifiedBy>
  <cp:revision>54</cp:revision>
  <cp:lastPrinted>2019-04-16T09:54:00Z</cp:lastPrinted>
  <dcterms:created xsi:type="dcterms:W3CDTF">2019-04-04T13:08:00Z</dcterms:created>
  <dcterms:modified xsi:type="dcterms:W3CDTF">2019-04-18T07:07:00Z</dcterms:modified>
</cp:coreProperties>
</file>