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37" w:rsidRPr="00B9317C" w:rsidRDefault="006C0A37" w:rsidP="00952318">
      <w:pPr>
        <w:pStyle w:val="Normale1"/>
        <w:tabs>
          <w:tab w:val="left" w:pos="1240"/>
        </w:tabs>
        <w:spacing w:afterLines="120" w:after="288" w:line="240" w:lineRule="auto"/>
        <w:rPr>
          <w:rFonts w:ascii="Century Gothic" w:hAnsi="Century Gothic" w:cs="Calibri"/>
          <w:b/>
        </w:rPr>
      </w:pPr>
    </w:p>
    <w:p w:rsidR="006C0A37" w:rsidRPr="00B9317C" w:rsidRDefault="006C0A37" w:rsidP="00952318">
      <w:pPr>
        <w:pStyle w:val="Normale1"/>
        <w:spacing w:afterLines="120" w:after="288" w:line="240" w:lineRule="auto"/>
        <w:jc w:val="right"/>
        <w:rPr>
          <w:rFonts w:ascii="Century Gothic" w:hAnsi="Century Gothic" w:cs="Calibri"/>
          <w:b/>
          <w:sz w:val="32"/>
        </w:rPr>
      </w:pPr>
      <w:r w:rsidRPr="00B9317C">
        <w:rPr>
          <w:rStyle w:val="Carpredefinitoparagrafo1"/>
          <w:rFonts w:ascii="Century Gothic" w:hAnsi="Century Gothic" w:cs="Calibri"/>
          <w:b/>
          <w:sz w:val="36"/>
        </w:rPr>
        <w:t>Allegato A</w:t>
      </w:r>
    </w:p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b/>
          <w:sz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6C0A37" w:rsidRPr="00B9317C" w:rsidTr="00F85904">
        <w:trPr>
          <w:trHeight w:val="2339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A37" w:rsidRPr="00B9317C" w:rsidRDefault="006C0A37" w:rsidP="00952318">
            <w:pPr>
              <w:pStyle w:val="Normale1"/>
              <w:spacing w:afterLines="120" w:after="288" w:line="240" w:lineRule="auto"/>
              <w:rPr>
                <w:rFonts w:ascii="Century Gothic" w:hAnsi="Century Gothic" w:cs="Calibri"/>
                <w:b/>
                <w:sz w:val="32"/>
              </w:rPr>
            </w:pPr>
          </w:p>
          <w:p w:rsidR="00B76224" w:rsidRPr="00B76224" w:rsidRDefault="00B76224" w:rsidP="00952318">
            <w:pPr>
              <w:tabs>
                <w:tab w:val="left" w:pos="3944"/>
              </w:tabs>
              <w:spacing w:afterLines="120" w:after="288" w:line="240" w:lineRule="auto"/>
              <w:jc w:val="both"/>
              <w:rPr>
                <w:rFonts w:ascii="Century Gothic" w:hAnsi="Century Gothic"/>
                <w:b/>
                <w:i/>
              </w:rPr>
            </w:pPr>
            <w:r w:rsidRPr="00B76224">
              <w:rPr>
                <w:rFonts w:ascii="Century Gothic" w:hAnsi="Century Gothic"/>
                <w:b/>
              </w:rPr>
              <w:t>BANDO PER LA MANIFESTAZIONE DI INTERESS</w:t>
            </w:r>
            <w:r w:rsidR="00885D85">
              <w:rPr>
                <w:rFonts w:ascii="Century Gothic" w:hAnsi="Century Gothic"/>
                <w:b/>
              </w:rPr>
              <w:t>E</w:t>
            </w:r>
            <w:r w:rsidRPr="00B76224">
              <w:rPr>
                <w:rFonts w:ascii="Century Gothic" w:hAnsi="Century Gothic"/>
                <w:b/>
              </w:rPr>
              <w:t xml:space="preserve"> FINALIZZATA ALL’ATTIVAZIONE SUL TERRITORIO DELL’ATS DELLA MONTAGNA DI NUOVI NUCLEI PER STATI VEGETATIVI DERIVANTI DALLA CONVERSIONE DI POSTI LETTO ORDINARI, GIÀ ACCREDITATI E A CONTRATTO, IN RSA E RSD, IN ATTUAZIONE DELLA DGR XI/1046 DEL 17/12/2018 </w:t>
            </w:r>
            <w:r w:rsidRPr="00B76224">
              <w:rPr>
                <w:rFonts w:ascii="Century Gothic" w:hAnsi="Century Gothic"/>
                <w:b/>
                <w:i/>
              </w:rPr>
              <w:t>“DETERMINAZIONI IN ORDINE ALLA GESTIONE DEL SERVIZIO SOCIOSANITARIO PER L’ESERCIZIO 2019”</w:t>
            </w:r>
            <w:r w:rsidRPr="00B76224">
              <w:rPr>
                <w:rFonts w:ascii="Century Gothic" w:hAnsi="Century Gothic"/>
                <w:b/>
              </w:rPr>
              <w:t xml:space="preserve"> E DEL DECRETO N. 3762 DEL 21/03/2019  </w:t>
            </w:r>
            <w:r w:rsidRPr="00B76224">
              <w:rPr>
                <w:rFonts w:ascii="Century Gothic" w:hAnsi="Century Gothic"/>
                <w:b/>
                <w:i/>
              </w:rPr>
              <w:t>“DISPOSIZIONI IN ESECUZIONE DELLA DELIBERAZIONE N° XI /1046 DEL 17/12/2018 IN ORDINE ALLA ATTIVAZIONE DI NUOVI NUCLEI PER STATI VEGETATIVI IN RSA E RSD”</w:t>
            </w:r>
          </w:p>
          <w:p w:rsidR="006C0A37" w:rsidRPr="00B9317C" w:rsidRDefault="006C0A37" w:rsidP="00952318">
            <w:pPr>
              <w:tabs>
                <w:tab w:val="left" w:pos="3944"/>
              </w:tabs>
              <w:spacing w:afterLines="120" w:after="288" w:line="240" w:lineRule="auto"/>
              <w:jc w:val="both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b/>
          <w:sz w:val="32"/>
        </w:rPr>
      </w:pPr>
    </w:p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sz w:val="4"/>
        </w:rPr>
      </w:pPr>
    </w:p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b/>
        </w:rPr>
      </w:pPr>
    </w:p>
    <w:p w:rsidR="00445004" w:rsidRPr="00B9317C" w:rsidRDefault="00445004" w:rsidP="00885D85">
      <w:pPr>
        <w:spacing w:afterLines="120" w:after="288" w:line="240" w:lineRule="auto"/>
        <w:rPr>
          <w:rFonts w:ascii="Century Gothic" w:hAnsi="Century Gothic"/>
          <w:color w:val="auto"/>
        </w:rPr>
        <w:sectPr w:rsidR="00445004" w:rsidRPr="00B9317C">
          <w:headerReference w:type="default" r:id="rId9"/>
          <w:footerReference w:type="default" r:id="rId10"/>
          <w:type w:val="continuous"/>
          <w:pgSz w:w="11906" w:h="16838"/>
          <w:pgMar w:top="1360" w:right="1020" w:bottom="280" w:left="1020" w:header="720" w:footer="720" w:gutter="0"/>
          <w:cols w:space="720"/>
          <w:formProt w:val="0"/>
        </w:sectPr>
      </w:pPr>
    </w:p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C0A37" w:rsidRPr="00B9317C" w:rsidTr="008B6595">
        <w:trPr>
          <w:trHeight w:val="34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B9317C" w:rsidRDefault="006C0A37" w:rsidP="00952318">
            <w:pPr>
              <w:pStyle w:val="Paragrafoelenco1"/>
              <w:numPr>
                <w:ilvl w:val="0"/>
                <w:numId w:val="2"/>
              </w:numPr>
              <w:autoSpaceDE w:val="0"/>
              <w:spacing w:before="0" w:afterLines="120" w:after="288" w:line="240" w:lineRule="auto"/>
              <w:rPr>
                <w:rFonts w:ascii="Century Gothic" w:hAnsi="Century Gothic" w:cs="Calibri"/>
              </w:rPr>
            </w:pPr>
            <w:r w:rsidRPr="00B9317C">
              <w:rPr>
                <w:rStyle w:val="Carpredefinitoparagrafo1"/>
                <w:rFonts w:ascii="Century Gothic" w:hAnsi="Century Gothic" w:cs="Calibri"/>
                <w:b/>
                <w:sz w:val="28"/>
                <w:szCs w:val="28"/>
              </w:rPr>
              <w:t>INTERVENTO, SOGGETTI, RISORSE</w:t>
            </w:r>
          </w:p>
        </w:tc>
      </w:tr>
    </w:tbl>
    <w:p w:rsidR="006C0A37" w:rsidRPr="00B9317C" w:rsidRDefault="006C0A37" w:rsidP="00952318">
      <w:pPr>
        <w:pStyle w:val="Normale1"/>
        <w:spacing w:afterLines="120" w:after="288" w:line="240" w:lineRule="auto"/>
        <w:rPr>
          <w:rFonts w:ascii="Century Gothic" w:hAnsi="Century Gothic" w:cs="Calibri"/>
        </w:rPr>
      </w:pPr>
    </w:p>
    <w:p w:rsidR="006C0A37" w:rsidRPr="00B9317C" w:rsidRDefault="006C0A37" w:rsidP="00592742">
      <w:pPr>
        <w:pStyle w:val="Titolo3"/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eastAsia="Tw Cen MT" w:hAnsi="Century Gothic" w:cs="Calibri"/>
          <w:b w:val="0"/>
          <w:bCs w:val="0"/>
          <w:iCs w:val="0"/>
          <w:sz w:val="22"/>
          <w:szCs w:val="22"/>
        </w:rPr>
      </w:pPr>
      <w:bookmarkStart w:id="0" w:name="_Toc531712255"/>
      <w:bookmarkStart w:id="1" w:name="_Toc499744063"/>
      <w:bookmarkStart w:id="2" w:name="_Toc499552261"/>
      <w:r w:rsidRPr="00B9317C">
        <w:rPr>
          <w:rFonts w:ascii="Century Gothic" w:hAnsi="Century Gothic" w:cs="Calibri"/>
        </w:rPr>
        <w:t xml:space="preserve">A.1 </w:t>
      </w:r>
      <w:r w:rsidR="00E41176" w:rsidRPr="00B9317C">
        <w:rPr>
          <w:rFonts w:ascii="Century Gothic" w:hAnsi="Century Gothic" w:cs="Calibri"/>
        </w:rPr>
        <w:t>FINALITÀ E OBIETTIVI</w:t>
      </w:r>
      <w:bookmarkEnd w:id="0"/>
    </w:p>
    <w:p w:rsidR="00B76224" w:rsidRDefault="00F85904" w:rsidP="000313EF">
      <w:pPr>
        <w:spacing w:line="240" w:lineRule="auto"/>
        <w:jc w:val="both"/>
        <w:rPr>
          <w:rFonts w:ascii="Century Gothic" w:hAnsi="Century Gothic"/>
          <w:color w:val="auto"/>
          <w:sz w:val="22"/>
        </w:rPr>
      </w:pPr>
      <w:bookmarkStart w:id="3" w:name="_Toc499744064"/>
      <w:bookmarkStart w:id="4" w:name="_Toc499552262"/>
      <w:bookmarkStart w:id="5" w:name="_Toc531712256"/>
      <w:bookmarkEnd w:id="1"/>
      <w:bookmarkEnd w:id="2"/>
      <w:r>
        <w:rPr>
          <w:rFonts w:ascii="Century Gothic" w:hAnsi="Century Gothic"/>
          <w:color w:val="auto"/>
          <w:sz w:val="22"/>
        </w:rPr>
        <w:t>L’ATS della Montagna</w:t>
      </w:r>
      <w:r w:rsidR="00B76224">
        <w:rPr>
          <w:rFonts w:ascii="Century Gothic" w:hAnsi="Century Gothic"/>
          <w:color w:val="auto"/>
          <w:sz w:val="22"/>
        </w:rPr>
        <w:t>, con la manifestazione di interess</w:t>
      </w:r>
      <w:r w:rsidR="00885D85">
        <w:rPr>
          <w:rFonts w:ascii="Century Gothic" w:hAnsi="Century Gothic"/>
          <w:color w:val="auto"/>
          <w:sz w:val="22"/>
        </w:rPr>
        <w:t>e</w:t>
      </w:r>
      <w:r w:rsidR="00B76224">
        <w:rPr>
          <w:rFonts w:ascii="Century Gothic" w:hAnsi="Century Gothic"/>
          <w:color w:val="auto"/>
          <w:sz w:val="22"/>
        </w:rPr>
        <w:t xml:space="preserve"> approvata mediante il presente bando, concorre </w:t>
      </w:r>
      <w:r>
        <w:rPr>
          <w:rFonts w:ascii="Century Gothic" w:hAnsi="Century Gothic"/>
          <w:color w:val="auto"/>
          <w:sz w:val="22"/>
        </w:rPr>
        <w:t xml:space="preserve">a garantire la </w:t>
      </w:r>
      <w:r w:rsidRPr="00F85904">
        <w:rPr>
          <w:rFonts w:ascii="Century Gothic" w:hAnsi="Century Gothic"/>
          <w:color w:val="auto"/>
          <w:sz w:val="22"/>
        </w:rPr>
        <w:t>piena attuazione</w:t>
      </w:r>
      <w:r>
        <w:rPr>
          <w:rFonts w:ascii="Century Gothic" w:hAnsi="Century Gothic"/>
          <w:color w:val="auto"/>
          <w:sz w:val="22"/>
        </w:rPr>
        <w:t xml:space="preserve"> sul territorio di riferimento delle </w:t>
      </w:r>
      <w:r w:rsidRPr="00F85904">
        <w:rPr>
          <w:rFonts w:ascii="Century Gothic" w:hAnsi="Century Gothic"/>
          <w:color w:val="auto"/>
          <w:sz w:val="22"/>
        </w:rPr>
        <w:t>determinazioni regionali di cui alla DGR XI/1046 del 17/12/2018 “</w:t>
      </w:r>
      <w:r w:rsidRPr="00F85904">
        <w:rPr>
          <w:rFonts w:ascii="Century Gothic" w:hAnsi="Century Gothic"/>
          <w:i/>
          <w:color w:val="auto"/>
          <w:sz w:val="22"/>
        </w:rPr>
        <w:t>Determinazioni in ordine alla gestione del Servizio Sociosanitario per l’esercizio 2019”</w:t>
      </w:r>
      <w:r w:rsidRPr="00F85904">
        <w:rPr>
          <w:rFonts w:ascii="Century Gothic" w:hAnsi="Century Gothic"/>
          <w:color w:val="auto"/>
          <w:sz w:val="22"/>
        </w:rPr>
        <w:t xml:space="preserve"> </w:t>
      </w:r>
      <w:r>
        <w:rPr>
          <w:rFonts w:ascii="Century Gothic" w:hAnsi="Century Gothic"/>
          <w:color w:val="auto"/>
          <w:sz w:val="22"/>
        </w:rPr>
        <w:t xml:space="preserve">e del </w:t>
      </w:r>
      <w:r w:rsidRPr="00F85904">
        <w:rPr>
          <w:rFonts w:ascii="Century Gothic" w:hAnsi="Century Gothic"/>
          <w:color w:val="auto"/>
          <w:sz w:val="22"/>
        </w:rPr>
        <w:t xml:space="preserve">Decreto </w:t>
      </w:r>
      <w:r w:rsidR="00B76224">
        <w:rPr>
          <w:rFonts w:ascii="Century Gothic" w:hAnsi="Century Gothic"/>
          <w:color w:val="auto"/>
          <w:sz w:val="22"/>
        </w:rPr>
        <w:t xml:space="preserve">n. </w:t>
      </w:r>
      <w:r w:rsidR="00B76224" w:rsidRPr="00B76224">
        <w:rPr>
          <w:rFonts w:ascii="Century Gothic" w:hAnsi="Century Gothic"/>
          <w:i/>
          <w:color w:val="auto"/>
          <w:sz w:val="22"/>
        </w:rPr>
        <w:t xml:space="preserve">3762 del 21/03/2019 </w:t>
      </w:r>
      <w:r w:rsidR="00B76224">
        <w:rPr>
          <w:rFonts w:ascii="Century Gothic" w:hAnsi="Century Gothic"/>
          <w:i/>
          <w:color w:val="auto"/>
          <w:sz w:val="22"/>
        </w:rPr>
        <w:t>“D</w:t>
      </w:r>
      <w:r w:rsidR="00B76224" w:rsidRPr="00B76224">
        <w:rPr>
          <w:rFonts w:ascii="Century Gothic" w:hAnsi="Century Gothic"/>
          <w:i/>
          <w:color w:val="auto"/>
          <w:sz w:val="22"/>
        </w:rPr>
        <w:t>isposizioni in esecu</w:t>
      </w:r>
      <w:r w:rsidR="00B76224">
        <w:rPr>
          <w:rFonts w:ascii="Century Gothic" w:hAnsi="Century Gothic"/>
          <w:i/>
          <w:color w:val="auto"/>
          <w:sz w:val="22"/>
        </w:rPr>
        <w:t>zione della deliberazione n° XI</w:t>
      </w:r>
      <w:r w:rsidR="00B76224" w:rsidRPr="00B76224">
        <w:rPr>
          <w:rFonts w:ascii="Century Gothic" w:hAnsi="Century Gothic"/>
          <w:i/>
          <w:color w:val="auto"/>
          <w:sz w:val="22"/>
        </w:rPr>
        <w:t xml:space="preserve">/1046 del 17/12/2018 in ordine alla attivazione di nuovi nuclei per </w:t>
      </w:r>
      <w:r w:rsidR="00104E4C">
        <w:rPr>
          <w:rFonts w:ascii="Century Gothic" w:hAnsi="Century Gothic"/>
          <w:i/>
          <w:color w:val="auto"/>
          <w:sz w:val="22"/>
        </w:rPr>
        <w:t>S</w:t>
      </w:r>
      <w:r w:rsidR="00B76224" w:rsidRPr="00B76224">
        <w:rPr>
          <w:rFonts w:ascii="Century Gothic" w:hAnsi="Century Gothic"/>
          <w:i/>
          <w:color w:val="auto"/>
          <w:sz w:val="22"/>
        </w:rPr>
        <w:t xml:space="preserve">tati </w:t>
      </w:r>
      <w:r w:rsidR="00104E4C">
        <w:rPr>
          <w:rFonts w:ascii="Century Gothic" w:hAnsi="Century Gothic"/>
          <w:i/>
          <w:color w:val="auto"/>
          <w:sz w:val="22"/>
        </w:rPr>
        <w:t>V</w:t>
      </w:r>
      <w:r w:rsidR="00B76224" w:rsidRPr="00B76224">
        <w:rPr>
          <w:rFonts w:ascii="Century Gothic" w:hAnsi="Century Gothic"/>
          <w:i/>
          <w:color w:val="auto"/>
          <w:sz w:val="22"/>
        </w:rPr>
        <w:t>egetativi in</w:t>
      </w:r>
      <w:r w:rsidR="009F5707" w:rsidRPr="00B76224">
        <w:rPr>
          <w:rFonts w:ascii="Century Gothic" w:hAnsi="Century Gothic"/>
          <w:i/>
          <w:color w:val="auto"/>
          <w:sz w:val="22"/>
        </w:rPr>
        <w:t xml:space="preserve"> RSA </w:t>
      </w:r>
      <w:r w:rsidR="00B76224" w:rsidRPr="00B76224">
        <w:rPr>
          <w:rFonts w:ascii="Century Gothic" w:hAnsi="Century Gothic"/>
          <w:i/>
          <w:color w:val="auto"/>
          <w:sz w:val="22"/>
        </w:rPr>
        <w:t>e</w:t>
      </w:r>
      <w:r w:rsidR="009F5707" w:rsidRPr="00B76224">
        <w:rPr>
          <w:rFonts w:ascii="Century Gothic" w:hAnsi="Century Gothic"/>
          <w:i/>
          <w:color w:val="auto"/>
          <w:sz w:val="22"/>
        </w:rPr>
        <w:t xml:space="preserve"> RSD</w:t>
      </w:r>
      <w:r w:rsidR="00B76224" w:rsidRPr="00B76224">
        <w:rPr>
          <w:rFonts w:ascii="Century Gothic" w:hAnsi="Century Gothic"/>
          <w:i/>
          <w:color w:val="auto"/>
          <w:sz w:val="22"/>
        </w:rPr>
        <w:t>”</w:t>
      </w:r>
      <w:r w:rsidR="00B76224">
        <w:rPr>
          <w:rFonts w:ascii="Century Gothic" w:hAnsi="Century Gothic"/>
          <w:i/>
          <w:color w:val="auto"/>
          <w:sz w:val="22"/>
        </w:rPr>
        <w:t xml:space="preserve">, </w:t>
      </w:r>
      <w:r w:rsidR="00B76224" w:rsidRPr="00B76224">
        <w:rPr>
          <w:rFonts w:ascii="Century Gothic" w:hAnsi="Century Gothic"/>
          <w:color w:val="auto"/>
          <w:sz w:val="22"/>
        </w:rPr>
        <w:t xml:space="preserve">finalizzate </w:t>
      </w:r>
      <w:r w:rsidR="001D0053">
        <w:rPr>
          <w:rFonts w:ascii="Century Gothic" w:hAnsi="Century Gothic"/>
          <w:color w:val="auto"/>
          <w:sz w:val="22"/>
        </w:rPr>
        <w:t>al riconoscimento, all’esito dell’espletamento di procedure ad evidenza pubblica da parte delle ATS, di</w:t>
      </w:r>
      <w:r w:rsidR="00B76224" w:rsidRPr="00B76224">
        <w:rPr>
          <w:rFonts w:ascii="Century Gothic" w:hAnsi="Century Gothic"/>
          <w:color w:val="auto"/>
          <w:sz w:val="22"/>
        </w:rPr>
        <w:t xml:space="preserve"> nuovi nuclei dedicati all’accoglienza di persone in Stato Vegetativo</w:t>
      </w:r>
      <w:r w:rsidR="00553700">
        <w:rPr>
          <w:rFonts w:ascii="Century Gothic" w:hAnsi="Century Gothic"/>
          <w:color w:val="auto"/>
          <w:sz w:val="22"/>
        </w:rPr>
        <w:t xml:space="preserve"> </w:t>
      </w:r>
      <w:r w:rsidR="00553700" w:rsidRPr="00553700">
        <w:rPr>
          <w:rFonts w:ascii="Century Gothic" w:hAnsi="Century Gothic"/>
          <w:b/>
          <w:color w:val="auto"/>
          <w:sz w:val="22"/>
        </w:rPr>
        <w:t>per un totale di 7 posti letto</w:t>
      </w:r>
      <w:r w:rsidR="00B76224" w:rsidRPr="00B76224">
        <w:rPr>
          <w:rFonts w:ascii="Century Gothic" w:hAnsi="Century Gothic"/>
          <w:color w:val="auto"/>
          <w:sz w:val="22"/>
        </w:rPr>
        <w:t>, al fine di privilegiare l’accoglienza di tali pazienti in nuclei dedicati piuttosto che su posti letto ordinari, anche in relazione all’incremento dei casi di Stat</w:t>
      </w:r>
      <w:r w:rsidR="00104E4C">
        <w:rPr>
          <w:rFonts w:ascii="Century Gothic" w:hAnsi="Century Gothic"/>
          <w:color w:val="auto"/>
          <w:sz w:val="22"/>
        </w:rPr>
        <w:t>o</w:t>
      </w:r>
      <w:r w:rsidR="00B76224" w:rsidRPr="00B76224">
        <w:rPr>
          <w:rFonts w:ascii="Century Gothic" w:hAnsi="Century Gothic"/>
          <w:color w:val="auto"/>
          <w:sz w:val="22"/>
        </w:rPr>
        <w:t xml:space="preserve"> Vegetativ</w:t>
      </w:r>
      <w:r w:rsidR="00104E4C">
        <w:rPr>
          <w:rFonts w:ascii="Century Gothic" w:hAnsi="Century Gothic"/>
          <w:color w:val="auto"/>
          <w:sz w:val="22"/>
        </w:rPr>
        <w:t>o</w:t>
      </w:r>
      <w:r w:rsidR="00B76224" w:rsidRPr="00B76224">
        <w:rPr>
          <w:rFonts w:ascii="Century Gothic" w:hAnsi="Century Gothic"/>
          <w:color w:val="auto"/>
          <w:sz w:val="22"/>
        </w:rPr>
        <w:t xml:space="preserve">, determinati dalle attuali tecniche rianimatorie ed al fine di favorire la prossimità territoriale </w:t>
      </w:r>
      <w:r w:rsidR="00B76224">
        <w:rPr>
          <w:rFonts w:ascii="Century Gothic" w:hAnsi="Century Gothic"/>
          <w:color w:val="auto"/>
          <w:sz w:val="22"/>
        </w:rPr>
        <w:t>a favore delle loro famiglie.</w:t>
      </w:r>
    </w:p>
    <w:p w:rsidR="000313EF" w:rsidRPr="00B76224" w:rsidRDefault="000313EF" w:rsidP="000313EF">
      <w:pPr>
        <w:spacing w:line="240" w:lineRule="auto"/>
        <w:jc w:val="both"/>
        <w:rPr>
          <w:rFonts w:ascii="Century Gothic" w:hAnsi="Century Gothic"/>
          <w:color w:val="auto"/>
          <w:sz w:val="22"/>
        </w:rPr>
      </w:pPr>
    </w:p>
    <w:p w:rsidR="00E73CDD" w:rsidRPr="00E73CDD" w:rsidRDefault="006C0A37" w:rsidP="0064197C">
      <w:pPr>
        <w:pStyle w:val="Titolo3"/>
        <w:numPr>
          <w:ilvl w:val="0"/>
          <w:numId w:val="0"/>
        </w:numPr>
        <w:tabs>
          <w:tab w:val="left" w:pos="0"/>
        </w:tabs>
        <w:spacing w:before="0" w:afterLines="120" w:after="288" w:line="240" w:lineRule="auto"/>
        <w:rPr>
          <w:rFonts w:ascii="Century Gothic" w:hAnsi="Century Gothic" w:cs="Calibri"/>
        </w:rPr>
      </w:pPr>
      <w:r w:rsidRPr="00B9317C">
        <w:rPr>
          <w:rFonts w:ascii="Century Gothic" w:hAnsi="Century Gothic" w:cs="Calibri"/>
        </w:rPr>
        <w:t xml:space="preserve">A.2 </w:t>
      </w:r>
      <w:r w:rsidR="00592742" w:rsidRPr="00B9317C">
        <w:rPr>
          <w:rFonts w:ascii="Century Gothic" w:hAnsi="Century Gothic" w:cs="Calibri"/>
        </w:rPr>
        <w:t>RIFERIMENTI NORMATIVI</w:t>
      </w:r>
      <w:bookmarkStart w:id="6" w:name="_Toc499552263"/>
      <w:bookmarkEnd w:id="3"/>
      <w:bookmarkEnd w:id="4"/>
      <w:bookmarkEnd w:id="5"/>
    </w:p>
    <w:p w:rsidR="00E73CDD" w:rsidRDefault="00E73CDD" w:rsidP="000313EF">
      <w:pPr>
        <w:pStyle w:val="Normale1"/>
        <w:numPr>
          <w:ilvl w:val="0"/>
          <w:numId w:val="6"/>
        </w:numPr>
        <w:spacing w:after="0" w:line="240" w:lineRule="auto"/>
        <w:ind w:left="357" w:hanging="357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D.Lgs</w:t>
      </w:r>
      <w:proofErr w:type="spellEnd"/>
      <w:r w:rsidRPr="00E73CDD">
        <w:rPr>
          <w:rFonts w:ascii="Century Gothic" w:hAnsi="Century Gothic"/>
          <w:sz w:val="22"/>
        </w:rPr>
        <w:t xml:space="preserve"> 30 dicembre 1992, n. 502 “Riordino della disciplina in materia sanitaria, a norma dell'articolo 1 della L. 23 ottobre 1992, n. 421”;</w:t>
      </w:r>
    </w:p>
    <w:p w:rsidR="00E73CDD" w:rsidRDefault="00E73CDD" w:rsidP="000313EF">
      <w:pPr>
        <w:pStyle w:val="Normale1"/>
        <w:numPr>
          <w:ilvl w:val="0"/>
          <w:numId w:val="6"/>
        </w:numPr>
        <w:spacing w:after="0" w:line="240" w:lineRule="auto"/>
        <w:ind w:left="357" w:hanging="357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sz w:val="22"/>
        </w:rPr>
        <w:t>D.Lgs</w:t>
      </w:r>
      <w:proofErr w:type="spellEnd"/>
      <w:r w:rsidRPr="00E73CDD">
        <w:rPr>
          <w:rFonts w:ascii="Century Gothic" w:hAnsi="Century Gothic"/>
          <w:sz w:val="22"/>
        </w:rPr>
        <w:t xml:space="preserve"> 18 aprile 2016, n. 50 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forniture”;</w:t>
      </w:r>
    </w:p>
    <w:p w:rsidR="00E73CDD" w:rsidRDefault="00E73CDD" w:rsidP="000313EF">
      <w:pPr>
        <w:pStyle w:val="Normale1"/>
        <w:numPr>
          <w:ilvl w:val="0"/>
          <w:numId w:val="6"/>
        </w:numPr>
        <w:spacing w:after="0" w:line="240" w:lineRule="auto"/>
        <w:ind w:left="357" w:hanging="357"/>
        <w:rPr>
          <w:rFonts w:ascii="Century Gothic" w:hAnsi="Century Gothic"/>
          <w:sz w:val="22"/>
        </w:rPr>
      </w:pPr>
      <w:r w:rsidRPr="00E73CDD">
        <w:rPr>
          <w:rFonts w:ascii="Century Gothic" w:hAnsi="Century Gothic"/>
          <w:sz w:val="22"/>
        </w:rPr>
        <w:t>DPCM 12 gennaio 2017 “Definizione e aggiornamento dei livelli essenziali di assistenza, di cui all'articolo 1, comma 7, del decreto legislativo 30 dicembre 1992, n. 502”;</w:t>
      </w:r>
    </w:p>
    <w:p w:rsidR="00E73CDD" w:rsidRDefault="00E73CDD" w:rsidP="000313EF">
      <w:pPr>
        <w:pStyle w:val="Normale1"/>
        <w:numPr>
          <w:ilvl w:val="0"/>
          <w:numId w:val="6"/>
        </w:numPr>
        <w:spacing w:after="0" w:line="240" w:lineRule="auto"/>
        <w:ind w:left="357" w:hanging="357"/>
        <w:rPr>
          <w:rFonts w:ascii="Century Gothic" w:hAnsi="Century Gothic"/>
          <w:sz w:val="22"/>
        </w:rPr>
      </w:pPr>
      <w:r w:rsidRPr="00E73CDD">
        <w:rPr>
          <w:rFonts w:ascii="Century Gothic" w:hAnsi="Century Gothic"/>
          <w:sz w:val="22"/>
        </w:rPr>
        <w:t xml:space="preserve">L.R. 30 dicembre 2009, n. 33 “Testo unico delle leggi regionali in materia di sanità”, così come modificata dalle </w:t>
      </w:r>
      <w:proofErr w:type="spellStart"/>
      <w:r w:rsidRPr="00E73CDD">
        <w:rPr>
          <w:rFonts w:ascii="Century Gothic" w:hAnsi="Century Gothic"/>
          <w:sz w:val="22"/>
        </w:rPr>
        <w:t>ll.rr</w:t>
      </w:r>
      <w:proofErr w:type="spellEnd"/>
      <w:r w:rsidRPr="00E73CDD">
        <w:rPr>
          <w:rFonts w:ascii="Century Gothic" w:hAnsi="Century Gothic"/>
          <w:sz w:val="22"/>
        </w:rPr>
        <w:t xml:space="preserve">. 11 agosto 2015 n. 23, 22 dicembre 2015 n. 41, 29 giugno 2016 n. 15, 8 agosto 2016 n. 22, 3 marzo 2017 n. 6 e, da ultimo, dalla </w:t>
      </w:r>
      <w:proofErr w:type="spellStart"/>
      <w:r w:rsidRPr="00E73CDD">
        <w:rPr>
          <w:rFonts w:ascii="Century Gothic" w:hAnsi="Century Gothic"/>
          <w:sz w:val="22"/>
        </w:rPr>
        <w:t>l.r</w:t>
      </w:r>
      <w:proofErr w:type="spellEnd"/>
      <w:r w:rsidRPr="00E73CDD">
        <w:rPr>
          <w:rFonts w:ascii="Century Gothic" w:hAnsi="Century Gothic"/>
          <w:sz w:val="22"/>
        </w:rPr>
        <w:t>. 28 novembre 2018, n. 15;</w:t>
      </w:r>
    </w:p>
    <w:p w:rsidR="007B41E1" w:rsidRPr="007B41E1" w:rsidRDefault="00E73CDD" w:rsidP="000313EF">
      <w:pPr>
        <w:pStyle w:val="Normale1"/>
        <w:numPr>
          <w:ilvl w:val="0"/>
          <w:numId w:val="6"/>
        </w:numPr>
        <w:spacing w:after="0" w:line="240" w:lineRule="auto"/>
        <w:ind w:left="357" w:hanging="357"/>
        <w:rPr>
          <w:rFonts w:ascii="Century Gothic" w:hAnsi="Century Gothic"/>
          <w:sz w:val="22"/>
        </w:rPr>
      </w:pPr>
      <w:r w:rsidRPr="007B41E1">
        <w:rPr>
          <w:rFonts w:ascii="Century Gothic" w:hAnsi="Century Gothic"/>
          <w:sz w:val="22"/>
        </w:rPr>
        <w:t>DGR n. XI/1046 del 17/12/2018 ad oggetto: “Determinazioni in ordine alla gestione del Servizio Socios</w:t>
      </w:r>
      <w:r w:rsidR="007B41E1">
        <w:rPr>
          <w:rFonts w:ascii="Century Gothic" w:hAnsi="Century Gothic"/>
          <w:sz w:val="22"/>
        </w:rPr>
        <w:t>anitario per l’esercizio 2019”;</w:t>
      </w:r>
    </w:p>
    <w:p w:rsidR="007B41E1" w:rsidRPr="0064197C" w:rsidRDefault="007B41E1" w:rsidP="000313EF">
      <w:pPr>
        <w:pStyle w:val="Normale1"/>
        <w:numPr>
          <w:ilvl w:val="0"/>
          <w:numId w:val="6"/>
        </w:numPr>
        <w:spacing w:after="0" w:line="240" w:lineRule="auto"/>
        <w:ind w:left="357" w:hanging="357"/>
        <w:rPr>
          <w:rFonts w:ascii="Century Gothic" w:hAnsi="Century Gothic"/>
          <w:sz w:val="22"/>
        </w:rPr>
      </w:pPr>
      <w:r w:rsidRPr="00F85904">
        <w:rPr>
          <w:rFonts w:ascii="Century Gothic" w:hAnsi="Century Gothic"/>
          <w:sz w:val="22"/>
        </w:rPr>
        <w:t xml:space="preserve">Decreto </w:t>
      </w:r>
      <w:r>
        <w:rPr>
          <w:rFonts w:ascii="Century Gothic" w:hAnsi="Century Gothic"/>
          <w:sz w:val="22"/>
        </w:rPr>
        <w:t xml:space="preserve">n. </w:t>
      </w:r>
      <w:r w:rsidRPr="00B76224">
        <w:rPr>
          <w:rFonts w:ascii="Century Gothic" w:hAnsi="Century Gothic"/>
          <w:i/>
          <w:sz w:val="22"/>
        </w:rPr>
        <w:t xml:space="preserve">3762 del 21/03/2019 </w:t>
      </w:r>
      <w:r>
        <w:rPr>
          <w:rFonts w:ascii="Century Gothic" w:hAnsi="Century Gothic"/>
          <w:i/>
          <w:sz w:val="22"/>
        </w:rPr>
        <w:t>“D</w:t>
      </w:r>
      <w:r w:rsidRPr="00B76224">
        <w:rPr>
          <w:rFonts w:ascii="Century Gothic" w:hAnsi="Century Gothic"/>
          <w:i/>
          <w:sz w:val="22"/>
        </w:rPr>
        <w:t>isposizioni in esecu</w:t>
      </w:r>
      <w:r>
        <w:rPr>
          <w:rFonts w:ascii="Century Gothic" w:hAnsi="Century Gothic"/>
          <w:i/>
          <w:sz w:val="22"/>
        </w:rPr>
        <w:t>zione della deliberazione n° XI</w:t>
      </w:r>
      <w:r w:rsidRPr="00B76224">
        <w:rPr>
          <w:rFonts w:ascii="Century Gothic" w:hAnsi="Century Gothic"/>
          <w:i/>
          <w:sz w:val="22"/>
        </w:rPr>
        <w:t xml:space="preserve">/1046 del 17/12/2018 in ordine alla attivazione di nuovi nuclei per stati vegetativi in </w:t>
      </w:r>
      <w:r w:rsidR="00104E4C">
        <w:rPr>
          <w:rFonts w:ascii="Times New Roman" w:hAnsi="Times New Roman" w:cs="Times New Roman"/>
          <w:i/>
        </w:rPr>
        <w:t>RSA e RSD</w:t>
      </w:r>
      <w:r w:rsidRPr="00B76224">
        <w:rPr>
          <w:rFonts w:ascii="Century Gothic" w:hAnsi="Century Gothic"/>
          <w:i/>
          <w:sz w:val="22"/>
        </w:rPr>
        <w:t>”</w:t>
      </w:r>
      <w:r w:rsidR="000313EF">
        <w:rPr>
          <w:rFonts w:ascii="Century Gothic" w:hAnsi="Century Gothic"/>
          <w:i/>
          <w:sz w:val="22"/>
        </w:rPr>
        <w:t>.</w:t>
      </w:r>
    </w:p>
    <w:p w:rsidR="0064197C" w:rsidRDefault="0064197C" w:rsidP="0064197C">
      <w:pPr>
        <w:pStyle w:val="Normale1"/>
        <w:spacing w:after="0" w:line="240" w:lineRule="auto"/>
        <w:ind w:left="357"/>
        <w:rPr>
          <w:rFonts w:ascii="Century Gothic" w:hAnsi="Century Gothic"/>
          <w:sz w:val="22"/>
        </w:rPr>
      </w:pPr>
    </w:p>
    <w:p w:rsidR="008A2709" w:rsidRPr="00B9317C" w:rsidRDefault="006C0A37" w:rsidP="0064197C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rPr>
          <w:rFonts w:ascii="Century Gothic" w:eastAsia="Tw Cen MT" w:hAnsi="Century Gothic" w:cs="Calibri"/>
          <w:b w:val="0"/>
          <w:bCs w:val="0"/>
          <w:iCs w:val="0"/>
          <w:sz w:val="22"/>
          <w:szCs w:val="22"/>
        </w:rPr>
      </w:pPr>
      <w:bookmarkStart w:id="7" w:name="_Toc499744065"/>
      <w:bookmarkStart w:id="8" w:name="_Toc531712257"/>
      <w:r w:rsidRPr="00B9317C">
        <w:rPr>
          <w:rFonts w:ascii="Century Gothic" w:hAnsi="Century Gothic" w:cs="Calibri"/>
        </w:rPr>
        <w:t xml:space="preserve">A.3 </w:t>
      </w:r>
      <w:bookmarkEnd w:id="6"/>
      <w:bookmarkEnd w:id="7"/>
      <w:bookmarkEnd w:id="8"/>
      <w:r w:rsidR="00592742" w:rsidRPr="00592742">
        <w:rPr>
          <w:rFonts w:ascii="Century Gothic" w:hAnsi="Century Gothic" w:cs="Calibri"/>
        </w:rPr>
        <w:t xml:space="preserve">ENTI AMMESSI A PRESENTARE DOMANDA </w:t>
      </w:r>
    </w:p>
    <w:p w:rsidR="007B35AB" w:rsidRDefault="003477E5" w:rsidP="007B35AB">
      <w:pPr>
        <w:tabs>
          <w:tab w:val="left" w:pos="3944"/>
        </w:tabs>
        <w:spacing w:afterLines="120" w:after="288" w:line="240" w:lineRule="auto"/>
        <w:jc w:val="both"/>
        <w:rPr>
          <w:rFonts w:ascii="Century Gothic" w:hAnsi="Century Gothic"/>
          <w:color w:val="auto"/>
          <w:sz w:val="22"/>
        </w:rPr>
      </w:pPr>
      <w:bookmarkStart w:id="9" w:name="_Toc499744068"/>
      <w:bookmarkStart w:id="10" w:name="_Toc499552265"/>
      <w:bookmarkStart w:id="11" w:name="_Toc531712258"/>
      <w:r>
        <w:rPr>
          <w:rFonts w:ascii="Century Gothic" w:hAnsi="Century Gothic"/>
          <w:color w:val="auto"/>
          <w:sz w:val="22"/>
        </w:rPr>
        <w:t>S</w:t>
      </w:r>
      <w:r w:rsidRPr="003477E5">
        <w:rPr>
          <w:rFonts w:ascii="Century Gothic" w:hAnsi="Century Gothic"/>
          <w:color w:val="auto"/>
          <w:sz w:val="22"/>
        </w:rPr>
        <w:t>ono ammessi a partecipare alla presente manifestazione di interess</w:t>
      </w:r>
      <w:r w:rsidR="00104E4C">
        <w:rPr>
          <w:rFonts w:ascii="Century Gothic" w:hAnsi="Century Gothic"/>
          <w:color w:val="auto"/>
          <w:sz w:val="22"/>
        </w:rPr>
        <w:t>e</w:t>
      </w:r>
      <w:r w:rsidRPr="003477E5">
        <w:rPr>
          <w:rFonts w:ascii="Century Gothic" w:hAnsi="Century Gothic"/>
          <w:color w:val="auto"/>
          <w:sz w:val="22"/>
        </w:rPr>
        <w:t xml:space="preserve"> gli enti gestori pubblici o privati </w:t>
      </w:r>
      <w:r w:rsidR="00074527">
        <w:rPr>
          <w:rFonts w:ascii="Century Gothic" w:hAnsi="Century Gothic"/>
          <w:color w:val="auto"/>
          <w:sz w:val="22"/>
        </w:rPr>
        <w:t xml:space="preserve">di </w:t>
      </w:r>
      <w:r w:rsidR="00074527" w:rsidRPr="003477E5">
        <w:rPr>
          <w:rFonts w:ascii="Century Gothic" w:hAnsi="Century Gothic"/>
          <w:color w:val="auto"/>
          <w:sz w:val="22"/>
        </w:rPr>
        <w:t xml:space="preserve">RSA/RSD </w:t>
      </w:r>
      <w:r w:rsidRPr="003477E5">
        <w:rPr>
          <w:rFonts w:ascii="Century Gothic" w:hAnsi="Century Gothic"/>
          <w:color w:val="auto"/>
          <w:sz w:val="22"/>
        </w:rPr>
        <w:t xml:space="preserve"> accreditat</w:t>
      </w:r>
      <w:r w:rsidR="007868A9">
        <w:rPr>
          <w:rFonts w:ascii="Century Gothic" w:hAnsi="Century Gothic"/>
          <w:color w:val="auto"/>
          <w:sz w:val="22"/>
        </w:rPr>
        <w:t>e</w:t>
      </w:r>
      <w:r w:rsidRPr="003477E5">
        <w:rPr>
          <w:rFonts w:ascii="Century Gothic" w:hAnsi="Century Gothic"/>
          <w:color w:val="auto"/>
          <w:sz w:val="22"/>
        </w:rPr>
        <w:t xml:space="preserve"> e a contratto</w:t>
      </w:r>
      <w:r w:rsidR="0064197C">
        <w:rPr>
          <w:rFonts w:ascii="Century Gothic" w:hAnsi="Century Gothic"/>
          <w:color w:val="auto"/>
          <w:sz w:val="22"/>
        </w:rPr>
        <w:t>,</w:t>
      </w:r>
      <w:r w:rsidRPr="003477E5">
        <w:rPr>
          <w:rFonts w:ascii="Century Gothic" w:hAnsi="Century Gothic"/>
          <w:color w:val="auto"/>
          <w:sz w:val="22"/>
        </w:rPr>
        <w:t xml:space="preserve"> </w:t>
      </w:r>
      <w:r w:rsidR="0064197C">
        <w:rPr>
          <w:rFonts w:ascii="Century Gothic" w:hAnsi="Century Gothic"/>
          <w:color w:val="auto"/>
          <w:sz w:val="22"/>
        </w:rPr>
        <w:t xml:space="preserve">nel territorio dell’ATS della Montagna, </w:t>
      </w:r>
      <w:r w:rsidR="00074527" w:rsidRPr="003477E5">
        <w:rPr>
          <w:rFonts w:ascii="Century Gothic" w:hAnsi="Century Gothic"/>
          <w:color w:val="auto"/>
          <w:sz w:val="22"/>
        </w:rPr>
        <w:t xml:space="preserve">in relazione a </w:t>
      </w:r>
      <w:proofErr w:type="spellStart"/>
      <w:r w:rsidR="00074527" w:rsidRPr="003477E5">
        <w:rPr>
          <w:rFonts w:ascii="Century Gothic" w:hAnsi="Century Gothic"/>
          <w:color w:val="auto"/>
          <w:sz w:val="22"/>
        </w:rPr>
        <w:t>p.l</w:t>
      </w:r>
      <w:proofErr w:type="spellEnd"/>
      <w:r w:rsidR="00074527" w:rsidRPr="003477E5">
        <w:rPr>
          <w:rFonts w:ascii="Century Gothic" w:hAnsi="Century Gothic"/>
          <w:color w:val="auto"/>
          <w:sz w:val="22"/>
        </w:rPr>
        <w:t>.</w:t>
      </w:r>
      <w:r w:rsidR="00074527">
        <w:rPr>
          <w:rFonts w:ascii="Century Gothic" w:hAnsi="Century Gothic"/>
          <w:color w:val="auto"/>
          <w:sz w:val="22"/>
        </w:rPr>
        <w:t xml:space="preserve"> accreditati e a contratto,</w:t>
      </w:r>
      <w:r w:rsidR="00074527" w:rsidRPr="003477E5">
        <w:rPr>
          <w:rFonts w:ascii="Century Gothic" w:hAnsi="Century Gothic"/>
          <w:color w:val="auto"/>
          <w:sz w:val="22"/>
        </w:rPr>
        <w:t xml:space="preserve"> </w:t>
      </w:r>
      <w:r w:rsidRPr="003477E5">
        <w:rPr>
          <w:rFonts w:ascii="Century Gothic" w:hAnsi="Century Gothic"/>
          <w:color w:val="auto"/>
          <w:sz w:val="22"/>
        </w:rPr>
        <w:t>per i quali pro</w:t>
      </w:r>
      <w:r w:rsidR="009F5707">
        <w:rPr>
          <w:rFonts w:ascii="Century Gothic" w:hAnsi="Century Gothic"/>
          <w:color w:val="auto"/>
          <w:sz w:val="22"/>
        </w:rPr>
        <w:t xml:space="preserve">pongono la conversione in </w:t>
      </w:r>
      <w:r w:rsidRPr="003477E5">
        <w:rPr>
          <w:rFonts w:ascii="Century Gothic" w:hAnsi="Century Gothic"/>
          <w:color w:val="auto"/>
          <w:sz w:val="22"/>
        </w:rPr>
        <w:t xml:space="preserve">posti letto per nuclei dedicati per l’accoglienza di persone in Stato Vegetativo, </w:t>
      </w:r>
      <w:r w:rsidR="007B35AB">
        <w:rPr>
          <w:rFonts w:ascii="Century Gothic" w:hAnsi="Century Gothic"/>
          <w:color w:val="auto"/>
          <w:sz w:val="22"/>
        </w:rPr>
        <w:t>in</w:t>
      </w:r>
      <w:r w:rsidRPr="003477E5">
        <w:rPr>
          <w:rFonts w:ascii="Century Gothic" w:hAnsi="Century Gothic"/>
          <w:color w:val="auto"/>
          <w:sz w:val="22"/>
        </w:rPr>
        <w:t xml:space="preserve"> possesso dei requisiti </w:t>
      </w:r>
      <w:r w:rsidR="007B35AB">
        <w:rPr>
          <w:rFonts w:ascii="Century Gothic" w:hAnsi="Century Gothic"/>
          <w:color w:val="auto"/>
          <w:sz w:val="22"/>
        </w:rPr>
        <w:t xml:space="preserve">di cui ai paragrafi </w:t>
      </w:r>
      <w:r w:rsidR="00D85848">
        <w:rPr>
          <w:rFonts w:ascii="Century Gothic" w:hAnsi="Century Gothic"/>
          <w:color w:val="auto"/>
          <w:sz w:val="22"/>
        </w:rPr>
        <w:t xml:space="preserve">successivi </w:t>
      </w:r>
      <w:r w:rsidR="007B35AB">
        <w:rPr>
          <w:rFonts w:ascii="Century Gothic" w:hAnsi="Century Gothic"/>
          <w:color w:val="auto"/>
          <w:sz w:val="22"/>
        </w:rPr>
        <w:t xml:space="preserve">del presente </w:t>
      </w:r>
      <w:r w:rsidRPr="003477E5">
        <w:rPr>
          <w:rFonts w:ascii="Century Gothic" w:hAnsi="Century Gothic"/>
          <w:color w:val="auto"/>
          <w:sz w:val="22"/>
        </w:rPr>
        <w:t>bando</w:t>
      </w:r>
      <w:r w:rsidR="00D85848">
        <w:rPr>
          <w:rFonts w:ascii="Century Gothic" w:hAnsi="Century Gothic"/>
          <w:color w:val="auto"/>
          <w:sz w:val="22"/>
        </w:rPr>
        <w:t>.</w:t>
      </w:r>
    </w:p>
    <w:bookmarkEnd w:id="9"/>
    <w:bookmarkEnd w:id="10"/>
    <w:bookmarkEnd w:id="11"/>
    <w:p w:rsidR="003477E5" w:rsidRPr="004947F2" w:rsidRDefault="003477E5" w:rsidP="004947F2">
      <w:pPr>
        <w:tabs>
          <w:tab w:val="left" w:pos="3944"/>
        </w:tabs>
        <w:spacing w:afterLines="120" w:after="288" w:line="240" w:lineRule="auto"/>
        <w:jc w:val="both"/>
        <w:rPr>
          <w:rFonts w:ascii="Century Gothic" w:hAnsi="Century Gothic"/>
          <w:bCs/>
          <w:iCs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C0A37" w:rsidRPr="00CC5095" w:rsidTr="004167C8">
        <w:trPr>
          <w:trHeight w:val="3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CC5095" w:rsidRDefault="006C0A37" w:rsidP="001E503D">
            <w:pPr>
              <w:pStyle w:val="Normale1"/>
              <w:spacing w:afterLines="120" w:after="288" w:line="240" w:lineRule="auto"/>
              <w:ind w:left="714" w:hanging="357"/>
              <w:rPr>
                <w:rFonts w:ascii="Century Gothic" w:eastAsia="Times New Roman" w:hAnsi="Century Gothic" w:cs="Calibri"/>
                <w:b/>
                <w:bCs/>
                <w:iCs/>
                <w:sz w:val="28"/>
              </w:rPr>
            </w:pPr>
            <w:r w:rsidRPr="00CC5095">
              <w:rPr>
                <w:rStyle w:val="Carpredefinitoparagrafo1"/>
                <w:rFonts w:ascii="Century Gothic" w:hAnsi="Century Gothic" w:cs="Calibri"/>
                <w:b/>
                <w:sz w:val="28"/>
              </w:rPr>
              <w:t xml:space="preserve">B. </w:t>
            </w:r>
            <w:r w:rsidR="001701FB">
              <w:rPr>
                <w:rStyle w:val="Carpredefinitoparagrafo1"/>
                <w:rFonts w:ascii="Century Gothic" w:hAnsi="Century Gothic" w:cs="Calibri"/>
                <w:b/>
                <w:sz w:val="28"/>
              </w:rPr>
              <w:t xml:space="preserve">REQUISITI </w:t>
            </w:r>
            <w:r w:rsidR="00DB2064" w:rsidRPr="00CC5095">
              <w:rPr>
                <w:rStyle w:val="Carpredefinitoparagrafo1"/>
                <w:rFonts w:ascii="Century Gothic" w:hAnsi="Century Gothic" w:cs="Calibri"/>
                <w:b/>
                <w:sz w:val="28"/>
              </w:rPr>
              <w:t xml:space="preserve">E </w:t>
            </w:r>
            <w:r w:rsidR="001E503D">
              <w:rPr>
                <w:rStyle w:val="Carpredefinitoparagrafo1"/>
                <w:rFonts w:ascii="Century Gothic" w:hAnsi="Century Gothic" w:cs="Calibri"/>
                <w:b/>
                <w:sz w:val="28"/>
              </w:rPr>
              <w:t>CRITERI DI VALUTAZIONE</w:t>
            </w:r>
          </w:p>
        </w:tc>
      </w:tr>
    </w:tbl>
    <w:p w:rsidR="00AC088C" w:rsidRPr="00CC5095" w:rsidRDefault="00AC088C" w:rsidP="00952318">
      <w:pPr>
        <w:pStyle w:val="Normale1"/>
        <w:spacing w:afterLines="120" w:after="288" w:line="240" w:lineRule="auto"/>
        <w:rPr>
          <w:rStyle w:val="Carpredefinitoparagrafo1"/>
          <w:rFonts w:ascii="Century Gothic" w:hAnsi="Century Gothic" w:cs="Calibri"/>
          <w:sz w:val="22"/>
          <w:szCs w:val="22"/>
        </w:rPr>
      </w:pPr>
    </w:p>
    <w:p w:rsidR="001E4A0B" w:rsidRPr="00CC5095" w:rsidRDefault="00B75D66" w:rsidP="005E6AF3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hAnsi="Century Gothic" w:cs="Calibri"/>
        </w:rPr>
      </w:pPr>
      <w:bookmarkStart w:id="12" w:name="_Toc499744070"/>
      <w:bookmarkStart w:id="13" w:name="_Toc499552267"/>
      <w:bookmarkStart w:id="14" w:name="_Toc531712260"/>
      <w:r w:rsidRPr="00CC5095">
        <w:rPr>
          <w:rFonts w:ascii="Century Gothic" w:hAnsi="Century Gothic" w:cs="Calibri"/>
        </w:rPr>
        <w:t>B.1</w:t>
      </w:r>
      <w:r w:rsidR="006C0A37" w:rsidRPr="00CC5095">
        <w:rPr>
          <w:rFonts w:ascii="Century Gothic" w:hAnsi="Century Gothic" w:cs="Calibri"/>
        </w:rPr>
        <w:t xml:space="preserve"> </w:t>
      </w:r>
      <w:bookmarkStart w:id="15" w:name="_Toc499552268"/>
      <w:bookmarkEnd w:id="12"/>
      <w:bookmarkEnd w:id="13"/>
      <w:bookmarkEnd w:id="14"/>
      <w:r w:rsidRPr="00CC5095">
        <w:rPr>
          <w:rFonts w:ascii="Century Gothic" w:hAnsi="Century Gothic" w:cs="Calibri"/>
        </w:rPr>
        <w:t>R</w:t>
      </w:r>
      <w:r w:rsidR="005E61C9" w:rsidRPr="00CC5095">
        <w:rPr>
          <w:rFonts w:ascii="Century Gothic" w:hAnsi="Century Gothic" w:cs="Calibri"/>
        </w:rPr>
        <w:t>EQUSITI SOGGETTIVI</w:t>
      </w:r>
    </w:p>
    <w:p w:rsidR="00392D41" w:rsidRPr="00173081" w:rsidRDefault="00392D41" w:rsidP="00392D41">
      <w:pPr>
        <w:tabs>
          <w:tab w:val="left" w:pos="3944"/>
        </w:tabs>
        <w:spacing w:afterLines="120" w:after="288" w:line="240" w:lineRule="auto"/>
        <w:jc w:val="both"/>
        <w:rPr>
          <w:rFonts w:ascii="Century Gothic" w:hAnsi="Century Gothic"/>
          <w:color w:val="auto"/>
          <w:sz w:val="22"/>
        </w:rPr>
      </w:pPr>
      <w:bookmarkStart w:id="16" w:name="_Toc499744071"/>
      <w:bookmarkStart w:id="17" w:name="_Toc531712261"/>
      <w:r>
        <w:rPr>
          <w:rFonts w:ascii="Century Gothic" w:hAnsi="Century Gothic"/>
          <w:color w:val="auto"/>
          <w:sz w:val="22"/>
        </w:rPr>
        <w:t>G</w:t>
      </w:r>
      <w:r w:rsidRPr="003477E5">
        <w:rPr>
          <w:rFonts w:ascii="Century Gothic" w:hAnsi="Century Gothic"/>
          <w:color w:val="auto"/>
          <w:sz w:val="22"/>
        </w:rPr>
        <w:t>li enti ammessi a partecipare alla presente manifestazione di interess</w:t>
      </w:r>
      <w:r>
        <w:rPr>
          <w:rFonts w:ascii="Century Gothic" w:hAnsi="Century Gothic"/>
          <w:color w:val="auto"/>
          <w:sz w:val="22"/>
        </w:rPr>
        <w:t xml:space="preserve">e devono </w:t>
      </w:r>
      <w:r w:rsidRPr="003477E5">
        <w:rPr>
          <w:rFonts w:ascii="Century Gothic" w:hAnsi="Century Gothic"/>
          <w:color w:val="auto"/>
          <w:sz w:val="22"/>
        </w:rPr>
        <w:t xml:space="preserve"> garant</w:t>
      </w:r>
      <w:r>
        <w:rPr>
          <w:rFonts w:ascii="Century Gothic" w:hAnsi="Century Gothic"/>
          <w:color w:val="auto"/>
          <w:sz w:val="22"/>
        </w:rPr>
        <w:t xml:space="preserve">ire </w:t>
      </w:r>
      <w:r w:rsidRPr="003477E5">
        <w:rPr>
          <w:rFonts w:ascii="Century Gothic" w:hAnsi="Century Gothic"/>
          <w:color w:val="auto"/>
          <w:sz w:val="22"/>
        </w:rPr>
        <w:t xml:space="preserve">il possesso dei requisiti </w:t>
      </w:r>
      <w:r>
        <w:rPr>
          <w:rFonts w:ascii="Century Gothic" w:hAnsi="Century Gothic"/>
          <w:color w:val="auto"/>
          <w:sz w:val="22"/>
        </w:rPr>
        <w:t>soggettivi elencati</w:t>
      </w:r>
      <w:r w:rsidRPr="002C48AB">
        <w:rPr>
          <w:rFonts w:ascii="Century Gothic" w:hAnsi="Century Gothic"/>
          <w:color w:val="auto"/>
          <w:sz w:val="22"/>
        </w:rPr>
        <w:t xml:space="preserve"> </w:t>
      </w:r>
      <w:r>
        <w:rPr>
          <w:rFonts w:ascii="Century Gothic" w:hAnsi="Century Gothic"/>
          <w:color w:val="auto"/>
          <w:sz w:val="22"/>
        </w:rPr>
        <w:t>sulla</w:t>
      </w:r>
      <w:r w:rsidRPr="003477E5">
        <w:rPr>
          <w:rFonts w:ascii="Century Gothic" w:hAnsi="Century Gothic"/>
          <w:color w:val="auto"/>
          <w:sz w:val="22"/>
        </w:rPr>
        <w:t xml:space="preserve"> domanda di partecipazione di cui all’</w:t>
      </w:r>
      <w:r>
        <w:rPr>
          <w:rFonts w:ascii="Century Gothic" w:hAnsi="Century Gothic"/>
          <w:color w:val="auto"/>
          <w:sz w:val="22"/>
        </w:rPr>
        <w:t xml:space="preserve">allegato 1) del presente bando mediante </w:t>
      </w:r>
      <w:r w:rsidRPr="003477E5">
        <w:rPr>
          <w:rFonts w:ascii="Century Gothic" w:hAnsi="Century Gothic"/>
          <w:color w:val="auto"/>
          <w:sz w:val="22"/>
        </w:rPr>
        <w:t>autocertificazione</w:t>
      </w:r>
      <w:r>
        <w:rPr>
          <w:rFonts w:ascii="Century Gothic" w:hAnsi="Century Gothic"/>
          <w:color w:val="auto"/>
          <w:sz w:val="22"/>
        </w:rPr>
        <w:t xml:space="preserve"> resa ai sensi del DPR 445/2000</w:t>
      </w:r>
      <w:r w:rsidR="00104E4C">
        <w:rPr>
          <w:rFonts w:ascii="Century Gothic" w:hAnsi="Century Gothic"/>
          <w:color w:val="auto"/>
          <w:sz w:val="22"/>
        </w:rPr>
        <w:t xml:space="preserve"> e </w:t>
      </w:r>
      <w:proofErr w:type="spellStart"/>
      <w:r w:rsidR="00104E4C">
        <w:rPr>
          <w:rFonts w:ascii="Century Gothic" w:hAnsi="Century Gothic"/>
          <w:color w:val="auto"/>
          <w:sz w:val="22"/>
        </w:rPr>
        <w:t>s.m.i.</w:t>
      </w:r>
      <w:proofErr w:type="spellEnd"/>
      <w:r>
        <w:rPr>
          <w:rFonts w:ascii="Century Gothic" w:hAnsi="Century Gothic"/>
          <w:color w:val="auto"/>
          <w:sz w:val="22"/>
        </w:rPr>
        <w:t>.</w:t>
      </w:r>
    </w:p>
    <w:p w:rsidR="006C0A37" w:rsidRPr="00CC5095" w:rsidRDefault="00B75D66" w:rsidP="007B35AB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hAnsi="Century Gothic" w:cs="Calibri"/>
        </w:rPr>
      </w:pPr>
      <w:r w:rsidRPr="00CC5095">
        <w:rPr>
          <w:rFonts w:ascii="Century Gothic" w:hAnsi="Century Gothic" w:cs="Calibri"/>
        </w:rPr>
        <w:t>B.2</w:t>
      </w:r>
      <w:r w:rsidR="006C0A37" w:rsidRPr="00CC5095">
        <w:rPr>
          <w:rFonts w:ascii="Century Gothic" w:hAnsi="Century Gothic" w:cs="Calibri"/>
        </w:rPr>
        <w:t xml:space="preserve"> </w:t>
      </w:r>
      <w:bookmarkEnd w:id="15"/>
      <w:bookmarkEnd w:id="16"/>
      <w:bookmarkEnd w:id="17"/>
      <w:r w:rsidRPr="00CC5095">
        <w:rPr>
          <w:rFonts w:ascii="Century Gothic" w:hAnsi="Century Gothic" w:cs="Calibri"/>
        </w:rPr>
        <w:t>REQUISITI GESTIONALI</w:t>
      </w:r>
    </w:p>
    <w:p w:rsidR="00952318" w:rsidRPr="00B1105B" w:rsidRDefault="00FA42F7" w:rsidP="00952318">
      <w:pPr>
        <w:pStyle w:val="Titolo3"/>
        <w:numPr>
          <w:ilvl w:val="0"/>
          <w:numId w:val="0"/>
        </w:numPr>
        <w:spacing w:before="0" w:afterLines="120" w:after="288" w:line="240" w:lineRule="auto"/>
        <w:rPr>
          <w:rFonts w:ascii="Century Gothic" w:eastAsia="SimSun" w:hAnsi="Century Gothic" w:cs="Century Gothic"/>
          <w:b w:val="0"/>
          <w:bCs w:val="0"/>
          <w:iCs w:val="0"/>
          <w:sz w:val="22"/>
        </w:rPr>
      </w:pPr>
      <w:r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In relazione ai </w:t>
      </w:r>
      <w:proofErr w:type="spellStart"/>
      <w:r w:rsidR="003A208A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p.l</w:t>
      </w:r>
      <w:proofErr w:type="spellEnd"/>
      <w:r w:rsidR="003A208A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.</w:t>
      </w:r>
      <w:r w:rsidR="004063B4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</w:t>
      </w:r>
      <w:r w:rsidR="00B1105B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già </w:t>
      </w:r>
      <w:r w:rsidR="004063B4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accreditati e a contratto di RSA/RSD</w:t>
      </w:r>
      <w:r w:rsidR="003A208A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</w:t>
      </w:r>
      <w:r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p</w:t>
      </w:r>
      <w:r w:rsidR="004063B4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er cui è presentata </w:t>
      </w:r>
      <w:r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domanda</w:t>
      </w:r>
      <w:r w:rsidR="004063B4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di conversione</w:t>
      </w:r>
      <w:r w:rsidR="00E87C85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in </w:t>
      </w:r>
      <w:r w:rsidR="00E87C85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nuovi nuclei dedicati per l’accoglienza di persone in Stato Vegetativo</w:t>
      </w:r>
      <w:r w:rsidR="00B1105B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, </w:t>
      </w:r>
      <w:r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l’ente gestore </w:t>
      </w:r>
      <w:r w:rsidR="00D85848">
        <w:rPr>
          <w:rFonts w:ascii="Century Gothic" w:eastAsia="SimSun" w:hAnsi="Century Gothic" w:cs="Century Gothic"/>
          <w:b w:val="0"/>
          <w:bCs w:val="0"/>
          <w:iCs w:val="0"/>
          <w:sz w:val="22"/>
        </w:rPr>
        <w:t>proponente deve garantire</w:t>
      </w:r>
      <w:r w:rsid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il possesso di tutti i requisiti di cui alle </w:t>
      </w:r>
      <w:r w:rsidR="004063B4" w:rsidRPr="00952318">
        <w:rPr>
          <w:rFonts w:ascii="Century Gothic" w:eastAsia="Tw Cen MT" w:hAnsi="Century Gothic" w:cs="Century Gothic" w:hint="eastAsia"/>
          <w:b w:val="0"/>
          <w:bCs w:val="0"/>
          <w:iCs w:val="0"/>
          <w:sz w:val="22"/>
          <w:szCs w:val="22"/>
        </w:rPr>
        <w:t xml:space="preserve">DD.G.R. n. </w:t>
      </w:r>
      <w:r w:rsidRPr="00952318">
        <w:rPr>
          <w:rFonts w:ascii="Century Gothic" w:eastAsia="Tw Cen MT" w:hAnsi="Century Gothic" w:cs="Century Gothic" w:hint="eastAsia"/>
          <w:b w:val="0"/>
          <w:bCs w:val="0"/>
          <w:iCs w:val="0"/>
          <w:sz w:val="22"/>
          <w:szCs w:val="22"/>
        </w:rPr>
        <w:t>VI</w:t>
      </w:r>
      <w:r w:rsidR="00952318" w:rsidRPr="00952318">
        <w:rPr>
          <w:rFonts w:ascii="Century Gothic" w:eastAsia="Tw Cen MT" w:hAnsi="Century Gothic" w:cs="Century Gothic" w:hint="eastAsia"/>
          <w:b w:val="0"/>
          <w:bCs w:val="0"/>
          <w:iCs w:val="0"/>
          <w:sz w:val="22"/>
          <w:szCs w:val="22"/>
        </w:rPr>
        <w:t>II/6220/2007, n. IX/2124/201</w:t>
      </w:r>
      <w:r w:rsidR="00952318">
        <w:rPr>
          <w:rFonts w:ascii="Century Gothic" w:eastAsia="Tw Cen MT" w:hAnsi="Century Gothic" w:cs="Century Gothic"/>
          <w:b w:val="0"/>
          <w:bCs w:val="0"/>
          <w:iCs w:val="0"/>
          <w:sz w:val="22"/>
          <w:szCs w:val="22"/>
        </w:rPr>
        <w:t>1</w:t>
      </w:r>
      <w:r w:rsidR="00952318" w:rsidRPr="00952318">
        <w:rPr>
          <w:rFonts w:ascii="Century Gothic" w:eastAsia="Tw Cen MT" w:hAnsi="Century Gothic" w:cs="Century Gothic" w:hint="eastAsia"/>
          <w:b w:val="0"/>
          <w:bCs w:val="0"/>
          <w:iCs w:val="0"/>
          <w:sz w:val="22"/>
          <w:szCs w:val="22"/>
        </w:rPr>
        <w:t xml:space="preserve">, </w:t>
      </w:r>
      <w:r w:rsidRPr="00952318">
        <w:rPr>
          <w:rFonts w:ascii="Century Gothic" w:eastAsia="Tw Cen MT" w:hAnsi="Century Gothic" w:cs="Century Gothic" w:hint="eastAsia"/>
          <w:b w:val="0"/>
          <w:bCs w:val="0"/>
          <w:iCs w:val="0"/>
          <w:sz w:val="22"/>
          <w:szCs w:val="22"/>
        </w:rPr>
        <w:t>n. IX/4222/2012</w:t>
      </w:r>
      <w:r w:rsidR="00952318" w:rsidRPr="00952318">
        <w:rPr>
          <w:rFonts w:ascii="Century Gothic" w:eastAsia="Tw Cen MT" w:hAnsi="Century Gothic" w:cs="Century Gothic"/>
          <w:b w:val="0"/>
          <w:bCs w:val="0"/>
          <w:iCs w:val="0"/>
          <w:sz w:val="22"/>
          <w:szCs w:val="22"/>
        </w:rPr>
        <w:t xml:space="preserve"> e </w:t>
      </w:r>
      <w:r w:rsidR="00952318" w:rsidRPr="00952318">
        <w:rPr>
          <w:rFonts w:ascii="Century Gothic" w:eastAsia="Tw Cen MT" w:hAnsi="Century Gothic" w:cs="Century Gothic" w:hint="eastAsia"/>
          <w:b w:val="0"/>
          <w:bCs w:val="0"/>
          <w:iCs w:val="0"/>
          <w:sz w:val="22"/>
          <w:szCs w:val="22"/>
        </w:rPr>
        <w:t>D.G.R. n. IX/4598 del 28/12/2012</w:t>
      </w:r>
      <w:r w:rsidR="00952318" w:rsidRPr="00952318">
        <w:rPr>
          <w:rFonts w:ascii="Century Gothic" w:eastAsia="Tw Cen MT" w:hAnsi="Century Gothic" w:cs="Century Gothic"/>
          <w:b w:val="0"/>
          <w:bCs w:val="0"/>
          <w:iCs w:val="0"/>
          <w:sz w:val="22"/>
          <w:szCs w:val="22"/>
        </w:rPr>
        <w:t xml:space="preserve">, </w:t>
      </w:r>
      <w:r w:rsidR="00952318">
        <w:rPr>
          <w:rFonts w:ascii="Century Gothic" w:eastAsia="Tw Cen MT" w:hAnsi="Century Gothic" w:cs="Century Gothic"/>
          <w:b w:val="0"/>
          <w:bCs w:val="0"/>
          <w:iCs w:val="0"/>
          <w:sz w:val="22"/>
          <w:szCs w:val="22"/>
        </w:rPr>
        <w:t xml:space="preserve">applicando uno standard assistenziale di </w:t>
      </w:r>
      <w:r w:rsidR="00952318" w:rsidRPr="007B35AB">
        <w:rPr>
          <w:rFonts w:ascii="Century Gothic" w:eastAsia="SimSun" w:hAnsi="Century Gothic" w:cs="Century Gothic"/>
          <w:bCs w:val="0"/>
          <w:iCs w:val="0"/>
          <w:sz w:val="22"/>
        </w:rPr>
        <w:t>2000 minuti/settimanali/utente</w:t>
      </w:r>
      <w:r w:rsidR="009F5707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e garantendo i profili professionali previsti</w:t>
      </w:r>
      <w:r w:rsid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.</w:t>
      </w:r>
    </w:p>
    <w:p w:rsidR="00B1105B" w:rsidRPr="002905DF" w:rsidRDefault="005E61C9" w:rsidP="002905DF">
      <w:pPr>
        <w:tabs>
          <w:tab w:val="left" w:pos="3944"/>
        </w:tabs>
        <w:spacing w:afterLines="120" w:after="288" w:line="240" w:lineRule="auto"/>
        <w:jc w:val="both"/>
        <w:rPr>
          <w:rFonts w:ascii="Century Gothic" w:hAnsi="Century Gothic"/>
          <w:color w:val="auto"/>
          <w:sz w:val="22"/>
        </w:rPr>
      </w:pPr>
      <w:r>
        <w:rPr>
          <w:rFonts w:ascii="Century Gothic" w:hAnsi="Century Gothic" w:cs="Century Gothic"/>
          <w:sz w:val="22"/>
        </w:rPr>
        <w:t xml:space="preserve">La dichiarazione in ordine al possesso dei requisiti di cui al presente paragrafo è effettuata dall’ente gestore tramite </w:t>
      </w:r>
      <w:r>
        <w:rPr>
          <w:rFonts w:ascii="Century Gothic" w:hAnsi="Century Gothic" w:cs="Century Gothic"/>
          <w:sz w:val="22"/>
          <w:szCs w:val="22"/>
        </w:rPr>
        <w:t>autocertificazione resa al momento della presentazione della domanda ai sensi del D.P.R. 445</w:t>
      </w:r>
      <w:r w:rsidR="004E0F68">
        <w:rPr>
          <w:rFonts w:ascii="Century Gothic" w:hAnsi="Century Gothic" w:cs="Century Gothic"/>
          <w:sz w:val="22"/>
          <w:szCs w:val="22"/>
        </w:rPr>
        <w:t xml:space="preserve">/2000 e </w:t>
      </w:r>
      <w:proofErr w:type="spellStart"/>
      <w:r w:rsidR="004E0F68">
        <w:rPr>
          <w:rFonts w:ascii="Century Gothic" w:hAnsi="Century Gothic" w:cs="Century Gothic"/>
          <w:sz w:val="22"/>
          <w:szCs w:val="22"/>
        </w:rPr>
        <w:t>s.m.i</w:t>
      </w:r>
      <w:r w:rsidR="00104E4C">
        <w:rPr>
          <w:rFonts w:ascii="Century Gothic" w:hAnsi="Century Gothic" w:cs="Century Gothic"/>
          <w:sz w:val="22"/>
          <w:szCs w:val="22"/>
        </w:rPr>
        <w:t>.</w:t>
      </w:r>
      <w:proofErr w:type="spellEnd"/>
      <w:r w:rsidR="004E0F68">
        <w:rPr>
          <w:rFonts w:ascii="Century Gothic" w:hAnsi="Century Gothic" w:cs="Century Gothic"/>
          <w:sz w:val="22"/>
          <w:szCs w:val="22"/>
        </w:rPr>
        <w:t xml:space="preserve">, </w:t>
      </w:r>
      <w:r w:rsidR="002905DF">
        <w:rPr>
          <w:rFonts w:ascii="Century Gothic" w:hAnsi="Century Gothic"/>
          <w:color w:val="auto"/>
          <w:sz w:val="22"/>
        </w:rPr>
        <w:t>sulla</w:t>
      </w:r>
      <w:r w:rsidR="002905DF" w:rsidRPr="003477E5">
        <w:rPr>
          <w:rFonts w:ascii="Century Gothic" w:hAnsi="Century Gothic"/>
          <w:color w:val="auto"/>
          <w:sz w:val="22"/>
        </w:rPr>
        <w:t xml:space="preserve"> domanda di partecipazione di cui all’</w:t>
      </w:r>
      <w:r w:rsidR="002905DF">
        <w:rPr>
          <w:rFonts w:ascii="Century Gothic" w:hAnsi="Century Gothic"/>
          <w:color w:val="auto"/>
          <w:sz w:val="22"/>
        </w:rPr>
        <w:t>allegato 1) del presente bando.</w:t>
      </w:r>
    </w:p>
    <w:p w:rsidR="00BC06A1" w:rsidRPr="00B1105B" w:rsidRDefault="008E4BB3" w:rsidP="007B35AB">
      <w:pPr>
        <w:pStyle w:val="Titolo3"/>
        <w:numPr>
          <w:ilvl w:val="0"/>
          <w:numId w:val="0"/>
        </w:numPr>
        <w:tabs>
          <w:tab w:val="left" w:pos="0"/>
        </w:tabs>
        <w:spacing w:before="0" w:afterLines="120" w:after="288" w:line="240" w:lineRule="auto"/>
        <w:rPr>
          <w:rFonts w:ascii="Century Gothic" w:hAnsi="Century Gothic" w:cs="Calibri"/>
          <w:bCs w:val="0"/>
          <w:iCs w:val="0"/>
        </w:rPr>
      </w:pPr>
      <w:r w:rsidRPr="00B1105B">
        <w:rPr>
          <w:rFonts w:ascii="Century Gothic" w:hAnsi="Century Gothic" w:cs="Calibri"/>
          <w:bCs w:val="0"/>
          <w:iCs w:val="0"/>
        </w:rPr>
        <w:t>B.3</w:t>
      </w:r>
      <w:r w:rsidR="00B75D66" w:rsidRPr="00B1105B">
        <w:rPr>
          <w:rFonts w:ascii="Century Gothic" w:hAnsi="Century Gothic" w:cs="Calibri"/>
          <w:bCs w:val="0"/>
          <w:iCs w:val="0"/>
        </w:rPr>
        <w:t xml:space="preserve"> </w:t>
      </w:r>
      <w:r w:rsidR="009F5707">
        <w:rPr>
          <w:rFonts w:ascii="Century Gothic" w:hAnsi="Century Gothic" w:cs="Calibri"/>
          <w:bCs w:val="0"/>
          <w:iCs w:val="0"/>
        </w:rPr>
        <w:t>CRITERI DI VALUTAZIONE DEI REQUISITI</w:t>
      </w:r>
      <w:r w:rsidR="00DE0BF3" w:rsidRPr="00B1105B">
        <w:rPr>
          <w:rFonts w:ascii="Century Gothic" w:hAnsi="Century Gothic" w:cs="Calibri"/>
          <w:bCs w:val="0"/>
          <w:iCs w:val="0"/>
        </w:rPr>
        <w:t xml:space="preserve"> AI FINI DELLA CONVERSIONE </w:t>
      </w:r>
      <w:r w:rsidR="009F5707">
        <w:rPr>
          <w:rFonts w:ascii="Century Gothic" w:hAnsi="Century Gothic" w:cs="Calibri"/>
          <w:bCs w:val="0"/>
          <w:iCs w:val="0"/>
        </w:rPr>
        <w:t>DI P</w:t>
      </w:r>
      <w:r w:rsidR="00104E4C">
        <w:rPr>
          <w:rFonts w:ascii="Century Gothic" w:hAnsi="Century Gothic" w:cs="Calibri"/>
          <w:bCs w:val="0"/>
          <w:iCs w:val="0"/>
        </w:rPr>
        <w:t>.</w:t>
      </w:r>
      <w:r w:rsidR="009F5707">
        <w:rPr>
          <w:rFonts w:ascii="Century Gothic" w:hAnsi="Century Gothic" w:cs="Calibri"/>
          <w:bCs w:val="0"/>
          <w:iCs w:val="0"/>
        </w:rPr>
        <w:t>L</w:t>
      </w:r>
      <w:r w:rsidR="00104E4C">
        <w:rPr>
          <w:rFonts w:ascii="Century Gothic" w:hAnsi="Century Gothic" w:cs="Calibri"/>
          <w:bCs w:val="0"/>
          <w:iCs w:val="0"/>
        </w:rPr>
        <w:t>.</w:t>
      </w:r>
      <w:r w:rsidR="009F5707">
        <w:rPr>
          <w:rFonts w:ascii="Century Gothic" w:hAnsi="Century Gothic" w:cs="Calibri"/>
          <w:bCs w:val="0"/>
          <w:iCs w:val="0"/>
        </w:rPr>
        <w:t xml:space="preserve"> ORDINARI IN P.L. DI</w:t>
      </w:r>
      <w:r w:rsidR="00DE0BF3" w:rsidRPr="00B1105B">
        <w:rPr>
          <w:rFonts w:ascii="Century Gothic" w:hAnsi="Century Gothic" w:cs="Calibri"/>
          <w:bCs w:val="0"/>
          <w:iCs w:val="0"/>
        </w:rPr>
        <w:t xml:space="preserve"> NUCLEI DEDICATI ALL’ACCOGLIENZA DI PERSONE IN STATO VEGETATIVO</w:t>
      </w:r>
    </w:p>
    <w:p w:rsidR="00BD09BE" w:rsidRPr="00952318" w:rsidRDefault="00BD09BE" w:rsidP="00952318">
      <w:pPr>
        <w:pStyle w:val="Titolo3"/>
        <w:numPr>
          <w:ilvl w:val="0"/>
          <w:numId w:val="0"/>
        </w:numPr>
        <w:spacing w:before="0" w:afterLines="120" w:after="288" w:line="240" w:lineRule="auto"/>
        <w:rPr>
          <w:rFonts w:ascii="Century Gothic" w:eastAsia="SimSun" w:hAnsi="Century Gothic" w:cs="Century Gothic"/>
          <w:b w:val="0"/>
          <w:bCs w:val="0"/>
          <w:iCs w:val="0"/>
          <w:sz w:val="22"/>
        </w:rPr>
      </w:pPr>
      <w:r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L’ATS </w:t>
      </w:r>
      <w:r w:rsidR="00A63D63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della Montagna</w:t>
      </w:r>
      <w:r w:rsidR="00104E4C">
        <w:rPr>
          <w:rFonts w:ascii="Century Gothic" w:eastAsia="SimSun" w:hAnsi="Century Gothic" w:cs="Century Gothic"/>
          <w:b w:val="0"/>
          <w:bCs w:val="0"/>
          <w:iCs w:val="0"/>
          <w:sz w:val="22"/>
        </w:rPr>
        <w:t>,</w:t>
      </w:r>
      <w:r w:rsidR="00A63D63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</w:t>
      </w:r>
      <w:r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in applicazione delle </w:t>
      </w:r>
      <w:r w:rsidR="00A63D63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determinazioni di cui al punto 3) del dispositivo del Decreto n. 3762 del 21/03/2019 della DG Welfare, procede al riconoscimento dei nuovi nuclei dedicati per l’accoglienza di persone in Stato Vegetativo mediante la definizione </w:t>
      </w:r>
      <w:r w:rsidR="004E0F6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di </w:t>
      </w:r>
      <w:r w:rsidR="004E0F68" w:rsidRPr="00D85848">
        <w:rPr>
          <w:rFonts w:ascii="Century Gothic" w:eastAsia="SimSun" w:hAnsi="Century Gothic" w:cs="Century Gothic"/>
          <w:b w:val="0"/>
          <w:bCs w:val="0"/>
          <w:iCs w:val="0"/>
          <w:sz w:val="22"/>
        </w:rPr>
        <w:t>graduatori</w:t>
      </w:r>
      <w:r w:rsidR="00D85848">
        <w:rPr>
          <w:rFonts w:ascii="Century Gothic" w:eastAsia="SimSun" w:hAnsi="Century Gothic" w:cs="Century Gothic"/>
          <w:b w:val="0"/>
          <w:bCs w:val="0"/>
          <w:iCs w:val="0"/>
          <w:sz w:val="22"/>
        </w:rPr>
        <w:t>a</w:t>
      </w:r>
      <w:r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 tra gli enti gestori in possesso dei requisiti di cui ai punti B1) e B2) del presente bando, </w:t>
      </w:r>
      <w:r w:rsidR="00D85848">
        <w:rPr>
          <w:rFonts w:ascii="Century Gothic" w:eastAsia="SimSun" w:hAnsi="Century Gothic" w:cs="Century Gothic"/>
          <w:b w:val="0"/>
          <w:bCs w:val="0"/>
          <w:iCs w:val="0"/>
          <w:sz w:val="22"/>
        </w:rPr>
        <w:t xml:space="preserve">in </w:t>
      </w:r>
      <w:r w:rsidR="00A63D63" w:rsidRPr="00952318">
        <w:rPr>
          <w:rFonts w:ascii="Century Gothic" w:eastAsia="SimSun" w:hAnsi="Century Gothic" w:cs="Century Gothic"/>
          <w:b w:val="0"/>
          <w:bCs w:val="0"/>
          <w:iCs w:val="0"/>
          <w:sz w:val="22"/>
        </w:rPr>
        <w:t>applicazione dei seguenti criteri:</w:t>
      </w:r>
    </w:p>
    <w:p w:rsidR="00A63D63" w:rsidRPr="00A63D63" w:rsidRDefault="00A63D63" w:rsidP="00DE0BF3">
      <w:pPr>
        <w:pStyle w:val="Paragrafoelenco"/>
        <w:numPr>
          <w:ilvl w:val="0"/>
          <w:numId w:val="16"/>
        </w:numPr>
        <w:tabs>
          <w:tab w:val="left" w:pos="3944"/>
        </w:tabs>
        <w:suppressAutoHyphens w:val="0"/>
        <w:autoSpaceDE/>
        <w:spacing w:afterLines="120" w:after="288" w:line="240" w:lineRule="auto"/>
        <w:ind w:right="282"/>
        <w:jc w:val="both"/>
        <w:textAlignment w:val="auto"/>
        <w:rPr>
          <w:rFonts w:ascii="Century Gothic" w:hAnsi="Century Gothic" w:cs="Century Gothic"/>
          <w:bCs/>
          <w:iCs/>
          <w:color w:val="auto"/>
          <w:sz w:val="22"/>
        </w:rPr>
      </w:pPr>
      <w:r w:rsidRPr="00A63D63">
        <w:rPr>
          <w:rFonts w:ascii="Century Gothic" w:hAnsi="Century Gothic" w:cs="Century Gothic"/>
          <w:bCs/>
          <w:iCs/>
          <w:color w:val="auto"/>
          <w:sz w:val="22"/>
        </w:rPr>
        <w:t xml:space="preserve">devono essere preferenzialmente riconosciuti i posti dei nuclei dedicati per l’accoglienza di persone in Stato Vegetativo già esistenti e non riconosciuti; </w:t>
      </w:r>
    </w:p>
    <w:p w:rsidR="00A63D63" w:rsidRPr="00A63D63" w:rsidRDefault="00A63D63" w:rsidP="00DE0BF3">
      <w:pPr>
        <w:pStyle w:val="Paragrafoelenco"/>
        <w:numPr>
          <w:ilvl w:val="0"/>
          <w:numId w:val="16"/>
        </w:numPr>
        <w:tabs>
          <w:tab w:val="left" w:pos="3944"/>
        </w:tabs>
        <w:suppressAutoHyphens w:val="0"/>
        <w:autoSpaceDE/>
        <w:spacing w:afterLines="120" w:after="288" w:line="240" w:lineRule="auto"/>
        <w:ind w:right="282"/>
        <w:jc w:val="both"/>
        <w:textAlignment w:val="auto"/>
        <w:rPr>
          <w:rFonts w:ascii="Century Gothic" w:hAnsi="Century Gothic" w:cs="Century Gothic"/>
          <w:bCs/>
          <w:iCs/>
          <w:color w:val="auto"/>
          <w:sz w:val="22"/>
        </w:rPr>
      </w:pPr>
      <w:r w:rsidRPr="00A63D63">
        <w:rPr>
          <w:rFonts w:ascii="Century Gothic" w:hAnsi="Century Gothic" w:cs="Century Gothic"/>
          <w:bCs/>
          <w:iCs/>
          <w:color w:val="auto"/>
          <w:sz w:val="22"/>
        </w:rPr>
        <w:t>gli ulteriori posti devono essere distribuiti prioritariamente nei distretti carenti</w:t>
      </w:r>
      <w:r w:rsidR="008229DE">
        <w:rPr>
          <w:rFonts w:ascii="Century Gothic" w:hAnsi="Century Gothic" w:cs="Century Gothic"/>
          <w:bCs/>
          <w:iCs/>
          <w:color w:val="auto"/>
          <w:sz w:val="22"/>
        </w:rPr>
        <w:t xml:space="preserve"> ovvero riconoscere gli ulteriori posti eventualmente necessari per portare tutti i distretti almeno all’indice di 0,16 per 10.000 abitanti</w:t>
      </w:r>
      <w:r w:rsidRPr="00A63D63">
        <w:rPr>
          <w:rFonts w:ascii="Century Gothic" w:hAnsi="Century Gothic" w:cs="Century Gothic"/>
          <w:bCs/>
          <w:iCs/>
          <w:color w:val="auto"/>
          <w:sz w:val="22"/>
        </w:rPr>
        <w:t xml:space="preserve">; </w:t>
      </w:r>
    </w:p>
    <w:p w:rsidR="004E0F68" w:rsidRDefault="00A63D63" w:rsidP="00DE0BF3">
      <w:pPr>
        <w:pStyle w:val="Paragrafoelenco"/>
        <w:numPr>
          <w:ilvl w:val="0"/>
          <w:numId w:val="16"/>
        </w:numPr>
        <w:tabs>
          <w:tab w:val="left" w:pos="3944"/>
        </w:tabs>
        <w:suppressAutoHyphens w:val="0"/>
        <w:autoSpaceDE/>
        <w:spacing w:afterLines="120" w:after="288" w:line="240" w:lineRule="auto"/>
        <w:ind w:right="282"/>
        <w:jc w:val="both"/>
        <w:textAlignment w:val="auto"/>
        <w:rPr>
          <w:rFonts w:ascii="Century Gothic" w:hAnsi="Century Gothic" w:cs="Century Gothic"/>
          <w:bCs/>
          <w:iCs/>
          <w:color w:val="auto"/>
          <w:sz w:val="22"/>
        </w:rPr>
      </w:pPr>
      <w:r w:rsidRPr="00A63D63">
        <w:rPr>
          <w:rFonts w:ascii="Century Gothic" w:hAnsi="Century Gothic" w:cs="Century Gothic"/>
          <w:bCs/>
          <w:iCs/>
          <w:color w:val="auto"/>
          <w:sz w:val="22"/>
        </w:rPr>
        <w:t xml:space="preserve">i nuovi nuclei dedicati all’accoglienza di persone in Stato Vegetativo possono avere un numero minimo di posti </w:t>
      </w:r>
      <w:r w:rsidR="00D85848">
        <w:rPr>
          <w:rFonts w:ascii="Century Gothic" w:hAnsi="Century Gothic" w:cs="Century Gothic"/>
          <w:bCs/>
          <w:iCs/>
          <w:color w:val="auto"/>
          <w:sz w:val="22"/>
        </w:rPr>
        <w:t>che,</w:t>
      </w:r>
      <w:r w:rsidRPr="00A63D63">
        <w:rPr>
          <w:rFonts w:ascii="Century Gothic" w:hAnsi="Century Gothic" w:cs="Century Gothic"/>
          <w:bCs/>
          <w:iCs/>
          <w:color w:val="auto"/>
          <w:sz w:val="22"/>
        </w:rPr>
        <w:t xml:space="preserve"> per le zone montane</w:t>
      </w:r>
      <w:r w:rsidR="00D85848">
        <w:rPr>
          <w:rFonts w:ascii="Century Gothic" w:hAnsi="Century Gothic" w:cs="Century Gothic"/>
          <w:bCs/>
          <w:iCs/>
          <w:color w:val="auto"/>
          <w:sz w:val="22"/>
        </w:rPr>
        <w:t>, è</w:t>
      </w:r>
      <w:r w:rsidRPr="00A63D63">
        <w:rPr>
          <w:rFonts w:ascii="Century Gothic" w:hAnsi="Century Gothic" w:cs="Century Gothic"/>
          <w:bCs/>
          <w:iCs/>
          <w:color w:val="auto"/>
          <w:sz w:val="22"/>
        </w:rPr>
        <w:t xml:space="preserve"> pari a 2; </w:t>
      </w:r>
    </w:p>
    <w:p w:rsidR="00AC33F2" w:rsidRDefault="00AC33F2" w:rsidP="00DE0BF3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rPr>
          <w:rFonts w:ascii="Century Gothic" w:eastAsia="SimSun" w:hAnsi="Century Gothic" w:cs="Century Gothic"/>
          <w:b w:val="0"/>
          <w:sz w:val="22"/>
        </w:rPr>
      </w:pPr>
      <w:r w:rsidRPr="00AC33F2">
        <w:rPr>
          <w:rFonts w:ascii="Century Gothic" w:eastAsia="SimSun" w:hAnsi="Century Gothic" w:cs="Century Gothic"/>
          <w:b w:val="0"/>
          <w:sz w:val="22"/>
        </w:rPr>
        <w:lastRenderedPageBreak/>
        <w:t xml:space="preserve">L'istruttoria formale è finalizzata a verificare la sussistenza dei requisiti di ammissibilità degli enti gestori richiedenti, come previsto </w:t>
      </w:r>
      <w:r>
        <w:rPr>
          <w:rFonts w:ascii="Century Gothic" w:eastAsia="SimSun" w:hAnsi="Century Gothic" w:cs="Century Gothic"/>
          <w:b w:val="0"/>
          <w:sz w:val="22"/>
        </w:rPr>
        <w:t>nei punti B</w:t>
      </w:r>
      <w:r w:rsidR="005E6AF3">
        <w:rPr>
          <w:rFonts w:ascii="Century Gothic" w:eastAsia="SimSun" w:hAnsi="Century Gothic" w:cs="Century Gothic"/>
          <w:b w:val="0"/>
          <w:sz w:val="22"/>
        </w:rPr>
        <w:t>1</w:t>
      </w:r>
      <w:r>
        <w:rPr>
          <w:rFonts w:ascii="Century Gothic" w:eastAsia="SimSun" w:hAnsi="Century Gothic" w:cs="Century Gothic"/>
          <w:b w:val="0"/>
          <w:sz w:val="22"/>
        </w:rPr>
        <w:t>) e B</w:t>
      </w:r>
      <w:r w:rsidR="005E6AF3">
        <w:rPr>
          <w:rFonts w:ascii="Century Gothic" w:eastAsia="SimSun" w:hAnsi="Century Gothic" w:cs="Century Gothic"/>
          <w:b w:val="0"/>
          <w:sz w:val="22"/>
        </w:rPr>
        <w:t>2</w:t>
      </w:r>
      <w:r>
        <w:rPr>
          <w:rFonts w:ascii="Century Gothic" w:eastAsia="SimSun" w:hAnsi="Century Gothic" w:cs="Century Gothic"/>
          <w:b w:val="0"/>
          <w:sz w:val="22"/>
        </w:rPr>
        <w:t xml:space="preserve">) </w:t>
      </w:r>
      <w:r w:rsidRPr="00AC33F2">
        <w:rPr>
          <w:rFonts w:ascii="Century Gothic" w:eastAsia="SimSun" w:hAnsi="Century Gothic" w:cs="Century Gothic"/>
          <w:b w:val="0"/>
          <w:sz w:val="22"/>
        </w:rPr>
        <w:t xml:space="preserve">del presente bando, la correttezza della modalità di presentazione della domanda di partecipazione e la completezza documentale della stessa. </w:t>
      </w:r>
    </w:p>
    <w:p w:rsidR="002E5175" w:rsidRPr="00A80C85" w:rsidRDefault="002E5175" w:rsidP="002E5175">
      <w:pPr>
        <w:pStyle w:val="Normale1"/>
        <w:rPr>
          <w:rFonts w:ascii="Century Gothic" w:eastAsia="SimSun" w:hAnsi="Century Gothic" w:cs="Century Gothic"/>
          <w:b/>
          <w:sz w:val="22"/>
        </w:rPr>
      </w:pPr>
      <w:r w:rsidRPr="00A80C85">
        <w:rPr>
          <w:rFonts w:ascii="Century Gothic" w:eastAsia="SimSun" w:hAnsi="Century Gothic" w:cs="Century Gothic"/>
          <w:sz w:val="22"/>
        </w:rPr>
        <w:t xml:space="preserve">I requisiti </w:t>
      </w:r>
      <w:r w:rsidR="00183FFB">
        <w:rPr>
          <w:rFonts w:ascii="Century Gothic" w:eastAsia="SimSun" w:hAnsi="Century Gothic" w:cs="Century Gothic"/>
          <w:sz w:val="22"/>
        </w:rPr>
        <w:t>di cui al punto B2</w:t>
      </w:r>
      <w:r w:rsidR="008C7440">
        <w:rPr>
          <w:rFonts w:ascii="Century Gothic" w:eastAsia="SimSun" w:hAnsi="Century Gothic" w:cs="Century Gothic"/>
          <w:sz w:val="22"/>
        </w:rPr>
        <w:t>)</w:t>
      </w:r>
      <w:r w:rsidR="00183FFB">
        <w:rPr>
          <w:rFonts w:ascii="Century Gothic" w:eastAsia="SimSun" w:hAnsi="Century Gothic" w:cs="Century Gothic"/>
          <w:sz w:val="22"/>
        </w:rPr>
        <w:t xml:space="preserve"> </w:t>
      </w:r>
      <w:r w:rsidRPr="00A80C85">
        <w:rPr>
          <w:rFonts w:ascii="Century Gothic" w:eastAsia="SimSun" w:hAnsi="Century Gothic" w:cs="Century Gothic"/>
          <w:sz w:val="22"/>
        </w:rPr>
        <w:t>autocertificati dai  gestori delle unità d’offerta sono oggetto di preventiva verifica</w:t>
      </w:r>
      <w:r>
        <w:t xml:space="preserve"> </w:t>
      </w:r>
      <w:r w:rsidRPr="00A80C85">
        <w:rPr>
          <w:rFonts w:ascii="Century Gothic" w:eastAsia="SimSun" w:hAnsi="Century Gothic" w:cs="Century Gothic"/>
          <w:sz w:val="22"/>
        </w:rPr>
        <w:t>da parte della ATS</w:t>
      </w:r>
      <w:r>
        <w:rPr>
          <w:rFonts w:ascii="Century Gothic" w:eastAsia="SimSun" w:hAnsi="Century Gothic" w:cs="Century Gothic"/>
          <w:sz w:val="22"/>
        </w:rPr>
        <w:t xml:space="preserve"> della Montagna. </w:t>
      </w:r>
      <w:r w:rsidRPr="00A80C85">
        <w:rPr>
          <w:rFonts w:ascii="Century Gothic" w:eastAsia="SimSun" w:hAnsi="Century Gothic" w:cs="Century Gothic"/>
          <w:sz w:val="22"/>
        </w:rPr>
        <w:t xml:space="preserve"> </w:t>
      </w:r>
    </w:p>
    <w:p w:rsidR="00D85848" w:rsidRPr="005E6AF3" w:rsidRDefault="00D85848" w:rsidP="00D85848">
      <w:pPr>
        <w:pStyle w:val="Normale1"/>
        <w:rPr>
          <w:rFonts w:ascii="Century Gothic" w:eastAsia="SimSun" w:hAnsi="Century Gothic" w:cs="Century Gothic"/>
          <w:bCs/>
          <w:iCs/>
          <w:sz w:val="22"/>
        </w:rPr>
      </w:pPr>
      <w:r w:rsidRPr="005E6AF3">
        <w:rPr>
          <w:rFonts w:ascii="Century Gothic" w:eastAsia="SimSun" w:hAnsi="Century Gothic" w:cs="Century Gothic"/>
          <w:bCs/>
          <w:iCs/>
          <w:sz w:val="22"/>
        </w:rPr>
        <w:t>La valutazione di merito è effettuata in con</w:t>
      </w:r>
      <w:r w:rsidR="005E6AF3">
        <w:rPr>
          <w:rFonts w:ascii="Century Gothic" w:eastAsia="SimSun" w:hAnsi="Century Gothic" w:cs="Century Gothic"/>
          <w:bCs/>
          <w:iCs/>
          <w:sz w:val="22"/>
        </w:rPr>
        <w:t>f</w:t>
      </w:r>
      <w:r w:rsidRPr="005E6AF3">
        <w:rPr>
          <w:rFonts w:ascii="Century Gothic" w:eastAsia="SimSun" w:hAnsi="Century Gothic" w:cs="Century Gothic"/>
          <w:bCs/>
          <w:iCs/>
          <w:sz w:val="22"/>
        </w:rPr>
        <w:t>ormità ai criteri di cui al punto</w:t>
      </w:r>
      <w:r w:rsidR="00AF4B97">
        <w:rPr>
          <w:rFonts w:ascii="Century Gothic" w:eastAsia="SimSun" w:hAnsi="Century Gothic" w:cs="Century Gothic"/>
          <w:bCs/>
          <w:iCs/>
          <w:sz w:val="22"/>
        </w:rPr>
        <w:t xml:space="preserve"> </w:t>
      </w:r>
      <w:r w:rsidRPr="005E6AF3">
        <w:rPr>
          <w:rFonts w:ascii="Century Gothic" w:eastAsia="SimSun" w:hAnsi="Century Gothic" w:cs="Century Gothic"/>
          <w:bCs/>
          <w:iCs/>
          <w:sz w:val="22"/>
        </w:rPr>
        <w:t xml:space="preserve">B3) del presente bando. </w:t>
      </w:r>
    </w:p>
    <w:p w:rsidR="00191DF4" w:rsidRPr="00DB2064" w:rsidRDefault="00191DF4" w:rsidP="00952318">
      <w:pPr>
        <w:pStyle w:val="Normale1"/>
        <w:spacing w:afterLines="120" w:after="288" w:line="240" w:lineRule="auto"/>
        <w:rPr>
          <w:rFonts w:ascii="Century Gothic" w:hAnsi="Century Gothic" w:cs="Century Gothic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C0A37" w:rsidRPr="00B9317C" w:rsidTr="008B6595">
        <w:trPr>
          <w:trHeight w:val="4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B9317C" w:rsidRDefault="006C0A37" w:rsidP="00952318">
            <w:pPr>
              <w:pStyle w:val="Paragrafoelenco1"/>
              <w:numPr>
                <w:ilvl w:val="0"/>
                <w:numId w:val="4"/>
              </w:numPr>
              <w:autoSpaceDE w:val="0"/>
              <w:spacing w:before="0" w:afterLines="120" w:after="288" w:line="240" w:lineRule="auto"/>
              <w:rPr>
                <w:rFonts w:ascii="Century Gothic" w:eastAsia="Times New Roman" w:hAnsi="Century Gothic" w:cs="Calibri"/>
                <w:b/>
                <w:bCs/>
                <w:iCs/>
                <w:sz w:val="28"/>
              </w:rPr>
            </w:pPr>
            <w:r w:rsidRPr="00B9317C">
              <w:rPr>
                <w:rStyle w:val="Carpredefinitoparagrafo1"/>
                <w:rFonts w:ascii="Century Gothic" w:hAnsi="Century Gothic" w:cs="Calibri"/>
                <w:b/>
                <w:sz w:val="28"/>
              </w:rPr>
              <w:t>FASI E TEMPI DEL PROCEDIMENTO</w:t>
            </w:r>
          </w:p>
        </w:tc>
      </w:tr>
    </w:tbl>
    <w:p w:rsidR="000505BF" w:rsidRPr="00B9317C" w:rsidRDefault="000505BF" w:rsidP="00DE0BF3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rPr>
          <w:rFonts w:ascii="Century Gothic" w:eastAsia="Tw Cen MT" w:hAnsi="Century Gothic" w:cs="Calibri"/>
          <w:b w:val="0"/>
          <w:bCs w:val="0"/>
          <w:iCs w:val="0"/>
          <w:sz w:val="24"/>
        </w:rPr>
      </w:pPr>
      <w:bookmarkStart w:id="18" w:name="_Toc499744072"/>
      <w:bookmarkStart w:id="19" w:name="_Toc499552269"/>
      <w:bookmarkStart w:id="20" w:name="_Toc531712262"/>
    </w:p>
    <w:p w:rsidR="006C0A37" w:rsidRPr="00B9317C" w:rsidRDefault="006C0A37" w:rsidP="00AC33F2">
      <w:pPr>
        <w:pStyle w:val="Titolo3"/>
        <w:tabs>
          <w:tab w:val="left" w:pos="0"/>
        </w:tabs>
        <w:spacing w:before="0" w:afterLines="120" w:after="288" w:line="240" w:lineRule="auto"/>
        <w:rPr>
          <w:rStyle w:val="Carpredefinitoparagrafo1"/>
          <w:rFonts w:ascii="Century Gothic" w:eastAsia="Tw Cen MT" w:hAnsi="Century Gothic" w:cs="Calibri"/>
          <w:b w:val="0"/>
          <w:bCs w:val="0"/>
          <w:iCs w:val="0"/>
          <w:sz w:val="24"/>
        </w:rPr>
      </w:pPr>
      <w:r w:rsidRPr="00B9317C">
        <w:rPr>
          <w:rFonts w:ascii="Century Gothic" w:hAnsi="Century Gothic" w:cs="Calibri"/>
        </w:rPr>
        <w:t xml:space="preserve">C.1 </w:t>
      </w:r>
      <w:r w:rsidR="00403806" w:rsidRPr="00B9317C">
        <w:rPr>
          <w:rFonts w:ascii="Century Gothic" w:hAnsi="Century Gothic" w:cs="Calibri"/>
        </w:rPr>
        <w:t>PRESENTAZIONE DELLE DOMANDE</w:t>
      </w:r>
      <w:bookmarkEnd w:id="18"/>
      <w:bookmarkEnd w:id="19"/>
      <w:bookmarkEnd w:id="20"/>
    </w:p>
    <w:p w:rsidR="00961114" w:rsidRPr="00E87C85" w:rsidRDefault="00961114" w:rsidP="00D621B0">
      <w:pPr>
        <w:pStyle w:val="Normale1"/>
        <w:spacing w:afterLines="120" w:after="288" w:line="240" w:lineRule="auto"/>
        <w:rPr>
          <w:rStyle w:val="Carpredefinitoparagrafo1"/>
          <w:rFonts w:ascii="Century Gothic" w:hAnsi="Century Gothic" w:cs="Century Gothic"/>
          <w:bCs/>
          <w:iCs/>
          <w:sz w:val="22"/>
        </w:rPr>
      </w:pPr>
      <w:r>
        <w:rPr>
          <w:rStyle w:val="Carpredefinitoparagrafo1"/>
          <w:rFonts w:ascii="Century Gothic" w:hAnsi="Century Gothic" w:cs="Calibri"/>
          <w:sz w:val="22"/>
          <w:szCs w:val="22"/>
        </w:rPr>
        <w:t>L’ente gestore interessato,</w:t>
      </w:r>
      <w:r w:rsidR="00104E4C">
        <w:rPr>
          <w:rStyle w:val="Carpredefinitoparagrafo1"/>
          <w:rFonts w:ascii="Century Gothic" w:hAnsi="Century Gothic" w:cs="Calibri"/>
          <w:sz w:val="22"/>
          <w:szCs w:val="22"/>
        </w:rPr>
        <w:t xml:space="preserve"> </w:t>
      </w:r>
      <w:r>
        <w:rPr>
          <w:rStyle w:val="Carpredefinitoparagrafo1"/>
          <w:rFonts w:ascii="Century Gothic" w:hAnsi="Century Gothic" w:cs="Calibri"/>
          <w:sz w:val="22"/>
          <w:szCs w:val="22"/>
        </w:rPr>
        <w:t>presenta domanda di partecipazione alla presente manifestazione di interess</w:t>
      </w:r>
      <w:r w:rsidR="00D25446">
        <w:rPr>
          <w:rStyle w:val="Carpredefinitoparagrafo1"/>
          <w:rFonts w:ascii="Century Gothic" w:hAnsi="Century Gothic" w:cs="Calibri"/>
          <w:sz w:val="22"/>
          <w:szCs w:val="22"/>
        </w:rPr>
        <w:t>e</w:t>
      </w:r>
      <w:r>
        <w:rPr>
          <w:rStyle w:val="Carpredefinitoparagrafo1"/>
          <w:rFonts w:ascii="Century Gothic" w:hAnsi="Century Gothic" w:cs="Calibri"/>
          <w:sz w:val="22"/>
          <w:szCs w:val="22"/>
        </w:rPr>
        <w:t xml:space="preserve">, </w:t>
      </w:r>
      <w:r w:rsidR="00D621B0">
        <w:rPr>
          <w:rStyle w:val="Carpredefinitoparagrafo1"/>
          <w:rFonts w:ascii="Century Gothic" w:hAnsi="Century Gothic" w:cs="Calibri"/>
          <w:sz w:val="22"/>
          <w:szCs w:val="22"/>
        </w:rPr>
        <w:t xml:space="preserve">utilizzando il modulo di cui </w:t>
      </w:r>
      <w:r w:rsidRPr="00D621B0">
        <w:rPr>
          <w:rStyle w:val="Carpredefinitoparagrafo1"/>
          <w:rFonts w:ascii="Century Gothic" w:hAnsi="Century Gothic"/>
          <w:sz w:val="22"/>
          <w:szCs w:val="22"/>
        </w:rPr>
        <w:t xml:space="preserve">all’allegato 1), costituente parte integrante e sostanziale del presente bando, </w:t>
      </w:r>
      <w:r w:rsidR="00BD7A27">
        <w:rPr>
          <w:rStyle w:val="Carpredefinitoparagrafo1"/>
          <w:rFonts w:ascii="Century Gothic" w:hAnsi="Century Gothic"/>
          <w:sz w:val="22"/>
          <w:szCs w:val="22"/>
        </w:rPr>
        <w:t>comprensivo del</w:t>
      </w:r>
      <w:r w:rsidR="00D621B0">
        <w:rPr>
          <w:rStyle w:val="Carpredefinitoparagrafo1"/>
          <w:rFonts w:ascii="Century Gothic" w:hAnsi="Century Gothic"/>
          <w:sz w:val="22"/>
          <w:szCs w:val="22"/>
        </w:rPr>
        <w:t>l’autocertificazione del possesso dei requisiti di cui ai punti B1) e B2).</w:t>
      </w:r>
      <w:r w:rsidRPr="00A63D63">
        <w:rPr>
          <w:rFonts w:ascii="Century Gothic" w:hAnsi="Century Gothic" w:cs="Century Gothic"/>
          <w:bCs/>
          <w:iCs/>
          <w:sz w:val="22"/>
        </w:rPr>
        <w:t xml:space="preserve"> </w:t>
      </w:r>
    </w:p>
    <w:p w:rsidR="009A530D" w:rsidRDefault="009A530D" w:rsidP="009A530D">
      <w:pPr>
        <w:pStyle w:val="Normale1"/>
        <w:numPr>
          <w:ilvl w:val="0"/>
          <w:numId w:val="1"/>
        </w:numPr>
        <w:spacing w:afterLines="120" w:after="288" w:line="240" w:lineRule="auto"/>
        <w:rPr>
          <w:rStyle w:val="Carpredefinitoparagrafo1"/>
          <w:rFonts w:ascii="Century Gothic" w:hAnsi="Century Gothic" w:cs="Calibri"/>
          <w:b/>
          <w:sz w:val="22"/>
          <w:szCs w:val="22"/>
        </w:rPr>
      </w:pPr>
      <w:bookmarkStart w:id="21" w:name="_Toc531712265"/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>La domanda di partecipazione</w:t>
      </w:r>
      <w:r>
        <w:rPr>
          <w:rStyle w:val="Carpredefinitoparagrafo1"/>
          <w:rFonts w:ascii="Century Gothic" w:hAnsi="Century Gothic" w:cs="Calibri"/>
          <w:sz w:val="22"/>
          <w:szCs w:val="22"/>
        </w:rPr>
        <w:t xml:space="preserve"> alla manifestazione di interesse </w:t>
      </w:r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>deve e</w:t>
      </w:r>
      <w:r>
        <w:rPr>
          <w:rStyle w:val="Carpredefinitoparagrafo1"/>
          <w:rFonts w:ascii="Century Gothic" w:hAnsi="Century Gothic" w:cs="Calibri"/>
          <w:sz w:val="22"/>
          <w:szCs w:val="22"/>
        </w:rPr>
        <w:t xml:space="preserve">ssere presentata esclusivamente via P.E.C. in formato PDF e sottoscritta digitalmente, a partire </w:t>
      </w:r>
      <w:r w:rsidRPr="005E61C9">
        <w:rPr>
          <w:rStyle w:val="Carpredefinitoparagrafo1"/>
          <w:rFonts w:ascii="Century Gothic" w:hAnsi="Century Gothic" w:cs="Calibri"/>
          <w:b/>
          <w:sz w:val="22"/>
          <w:szCs w:val="22"/>
        </w:rPr>
        <w:t xml:space="preserve">dalle ore 10:00 del </w:t>
      </w:r>
      <w:r>
        <w:rPr>
          <w:rStyle w:val="Carpredefinitoparagrafo1"/>
          <w:rFonts w:ascii="Century Gothic" w:hAnsi="Century Gothic" w:cs="Calibri"/>
          <w:b/>
          <w:sz w:val="22"/>
          <w:szCs w:val="22"/>
        </w:rPr>
        <w:t xml:space="preserve">19/04/2019 </w:t>
      </w:r>
      <w:r w:rsidRPr="005E61C9">
        <w:rPr>
          <w:rStyle w:val="Carpredefinitoparagrafo1"/>
          <w:rFonts w:ascii="Century Gothic" w:hAnsi="Century Gothic" w:cs="Calibri"/>
          <w:b/>
          <w:sz w:val="22"/>
          <w:szCs w:val="22"/>
        </w:rPr>
        <w:t xml:space="preserve">alle ore </w:t>
      </w:r>
      <w:r>
        <w:rPr>
          <w:rStyle w:val="Carpredefinitoparagrafo1"/>
          <w:rFonts w:ascii="Century Gothic" w:hAnsi="Century Gothic" w:cs="Calibri"/>
          <w:b/>
          <w:sz w:val="22"/>
          <w:szCs w:val="22"/>
        </w:rPr>
        <w:t>18.00 dell’ 8/05/2019.</w:t>
      </w:r>
    </w:p>
    <w:p w:rsidR="00C5369F" w:rsidRPr="008F0224" w:rsidRDefault="00C5369F" w:rsidP="00C5369F">
      <w:pPr>
        <w:pStyle w:val="Titolo4"/>
        <w:numPr>
          <w:ilvl w:val="3"/>
          <w:numId w:val="1"/>
        </w:numPr>
        <w:tabs>
          <w:tab w:val="left" w:pos="0"/>
        </w:tabs>
        <w:autoSpaceDE/>
        <w:spacing w:before="0" w:afterLines="120" w:after="288" w:line="240" w:lineRule="auto"/>
        <w:jc w:val="both"/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</w:pPr>
      <w:bookmarkStart w:id="22" w:name="_GoBack"/>
      <w:bookmarkEnd w:id="22"/>
      <w:r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C2.</w:t>
      </w:r>
      <w:r w:rsidRPr="00B9317C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 xml:space="preserve"> </w:t>
      </w:r>
      <w:r w:rsidR="00403806" w:rsidRPr="00B9317C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 xml:space="preserve">MODALITÀ E TEMPI </w:t>
      </w:r>
      <w:r w:rsidR="00403806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DELL’ISTRUTTORIA</w:t>
      </w:r>
    </w:p>
    <w:p w:rsidR="00C5369F" w:rsidRDefault="00C5369F" w:rsidP="00C5369F">
      <w:pPr>
        <w:autoSpaceDN w:val="0"/>
        <w:adjustRightInd w:val="0"/>
        <w:spacing w:afterLines="120" w:after="288" w:line="240" w:lineRule="auto"/>
        <w:jc w:val="both"/>
        <w:rPr>
          <w:rFonts w:ascii="Century Gothic" w:hAnsi="Century Gothic" w:cs="Century Gothic"/>
          <w:color w:val="auto"/>
          <w:sz w:val="22"/>
        </w:rPr>
      </w:pPr>
      <w:r>
        <w:rPr>
          <w:rFonts w:ascii="Century Gothic" w:hAnsi="Century Gothic" w:cs="Century Gothic"/>
          <w:color w:val="auto"/>
          <w:sz w:val="22"/>
        </w:rPr>
        <w:t xml:space="preserve">L’esito dell’istruttoria è approvato con atto di deliberazione dell’ATS della Montagna </w:t>
      </w:r>
      <w:r>
        <w:rPr>
          <w:rFonts w:ascii="Century Gothic" w:hAnsi="Century Gothic" w:cs="Century Gothic"/>
          <w:b/>
          <w:color w:val="auto"/>
          <w:sz w:val="22"/>
        </w:rPr>
        <w:t>entro 60</w:t>
      </w:r>
      <w:r>
        <w:rPr>
          <w:rFonts w:ascii="Century Gothic" w:hAnsi="Century Gothic" w:cs="Century Gothic"/>
          <w:color w:val="auto"/>
          <w:sz w:val="22"/>
        </w:rPr>
        <w:t xml:space="preserve">  </w:t>
      </w:r>
      <w:r w:rsidRPr="00F24E36">
        <w:rPr>
          <w:rFonts w:ascii="Century Gothic" w:hAnsi="Century Gothic" w:cs="Century Gothic"/>
          <w:b/>
          <w:color w:val="auto"/>
          <w:sz w:val="22"/>
        </w:rPr>
        <w:t>giorni</w:t>
      </w:r>
      <w:r>
        <w:rPr>
          <w:rFonts w:ascii="Century Gothic" w:hAnsi="Century Gothic" w:cs="Century Gothic"/>
          <w:color w:val="auto"/>
          <w:sz w:val="22"/>
        </w:rPr>
        <w:t xml:space="preserve"> dalla scadenza del termine per la presentazione delle domande. </w:t>
      </w:r>
    </w:p>
    <w:p w:rsidR="00C5369F" w:rsidRPr="00B9317C" w:rsidRDefault="00C5369F" w:rsidP="00C5369F">
      <w:pPr>
        <w:autoSpaceDN w:val="0"/>
        <w:adjustRightInd w:val="0"/>
        <w:spacing w:afterLines="120" w:after="288" w:line="240" w:lineRule="auto"/>
        <w:jc w:val="both"/>
        <w:rPr>
          <w:rFonts w:ascii="Century Gothic" w:hAnsi="Century Gothic" w:cs="Century Gothic"/>
          <w:color w:val="auto"/>
          <w:sz w:val="22"/>
        </w:rPr>
      </w:pPr>
      <w:r>
        <w:rPr>
          <w:rFonts w:ascii="Century Gothic" w:hAnsi="Century Gothic" w:cs="Century Gothic"/>
          <w:color w:val="auto"/>
          <w:sz w:val="22"/>
        </w:rPr>
        <w:t>La valutazione delle domande è effettuata dal nucleo di valutazione</w:t>
      </w:r>
      <w:r w:rsidR="00104E4C">
        <w:rPr>
          <w:rFonts w:ascii="Century Gothic" w:hAnsi="Century Gothic" w:cs="Century Gothic"/>
          <w:color w:val="auto"/>
          <w:sz w:val="22"/>
        </w:rPr>
        <w:t>,</w:t>
      </w:r>
      <w:r>
        <w:rPr>
          <w:rFonts w:ascii="Century Gothic" w:hAnsi="Century Gothic" w:cs="Century Gothic"/>
          <w:color w:val="auto"/>
          <w:sz w:val="22"/>
        </w:rPr>
        <w:t xml:space="preserve"> specificamente nominato con atto di deliberazione dell’ATS della Montagna</w:t>
      </w:r>
      <w:r w:rsidR="00104E4C">
        <w:rPr>
          <w:rFonts w:ascii="Century Gothic" w:hAnsi="Century Gothic" w:cs="Century Gothic"/>
          <w:color w:val="auto"/>
          <w:sz w:val="22"/>
        </w:rPr>
        <w:t>,</w:t>
      </w:r>
      <w:r>
        <w:rPr>
          <w:rFonts w:ascii="Century Gothic" w:hAnsi="Century Gothic" w:cs="Century Gothic"/>
          <w:color w:val="auto"/>
          <w:sz w:val="22"/>
        </w:rPr>
        <w:t xml:space="preserve"> successivamente alla scadenza del termine per la presentazione delle domande.</w:t>
      </w:r>
    </w:p>
    <w:p w:rsidR="00C5369F" w:rsidRPr="00B9317C" w:rsidRDefault="00C5369F" w:rsidP="00C5369F">
      <w:pPr>
        <w:pStyle w:val="Titolo4"/>
        <w:autoSpaceDE/>
        <w:spacing w:before="0" w:afterLines="120" w:after="288" w:line="240" w:lineRule="auto"/>
        <w:jc w:val="both"/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</w:pPr>
      <w:r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C</w:t>
      </w:r>
      <w:r w:rsidR="00BD7A27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3</w:t>
      </w:r>
      <w:r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.</w:t>
      </w:r>
      <w:r w:rsidRPr="00B9317C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 xml:space="preserve"> </w:t>
      </w:r>
      <w:r w:rsidR="00403806" w:rsidRPr="00B9317C">
        <w:rPr>
          <w:rFonts w:ascii="Century Gothic" w:hAnsi="Century Gothic" w:cs="Tw Cen MT"/>
          <w:b/>
          <w:bCs/>
          <w:i w:val="0"/>
          <w:color w:val="auto"/>
          <w:sz w:val="28"/>
          <w:szCs w:val="28"/>
        </w:rPr>
        <w:t>INTEGRAZIONE DOCUMENTALE</w:t>
      </w:r>
    </w:p>
    <w:p w:rsidR="000D580B" w:rsidRDefault="00C5369F" w:rsidP="00DA0B7C">
      <w:pPr>
        <w:spacing w:afterLines="120" w:after="288" w:line="240" w:lineRule="auto"/>
        <w:jc w:val="both"/>
        <w:rPr>
          <w:rFonts w:ascii="Century Gothic" w:eastAsia="Times New Roman" w:hAnsi="Century Gothic"/>
          <w:iCs/>
          <w:color w:val="auto"/>
          <w:sz w:val="22"/>
          <w:szCs w:val="22"/>
        </w:rPr>
      </w:pPr>
      <w:r w:rsidRPr="00B9317C">
        <w:rPr>
          <w:rStyle w:val="Carpredefinitoparagrafo1"/>
          <w:rFonts w:ascii="Century Gothic" w:eastAsia="Times New Roman" w:hAnsi="Century Gothic"/>
          <w:iCs/>
          <w:color w:val="auto"/>
          <w:sz w:val="22"/>
          <w:szCs w:val="22"/>
        </w:rPr>
        <w:t>L’ATS</w:t>
      </w:r>
      <w:r>
        <w:rPr>
          <w:rStyle w:val="Carpredefinitoparagrafo1"/>
          <w:rFonts w:ascii="Century Gothic" w:eastAsia="Times New Roman" w:hAnsi="Century Gothic"/>
          <w:iCs/>
          <w:color w:val="auto"/>
          <w:sz w:val="22"/>
          <w:szCs w:val="22"/>
        </w:rPr>
        <w:t xml:space="preserve"> della Montagna, qualora necessario ai fini della valutazione, richiede integrazione documentale al soggetto gestore. Il soggetto gestore provvede all’eventuale richiesta di integrazione non oltre 10 giorni</w:t>
      </w:r>
      <w:bookmarkEnd w:id="21"/>
      <w:r w:rsidR="00DA0B7C">
        <w:rPr>
          <w:rFonts w:ascii="Century Gothic" w:eastAsia="Times New Roman" w:hAnsi="Century Gothic"/>
          <w:iCs/>
          <w:color w:val="auto"/>
          <w:sz w:val="22"/>
          <w:szCs w:val="22"/>
        </w:rPr>
        <w:t>.</w:t>
      </w:r>
    </w:p>
    <w:p w:rsidR="00DA0B7C" w:rsidRDefault="00DA0B7C" w:rsidP="00DA0B7C">
      <w:pPr>
        <w:spacing w:afterLines="120" w:after="288" w:line="240" w:lineRule="auto"/>
        <w:jc w:val="both"/>
        <w:rPr>
          <w:rFonts w:ascii="Century Gothic" w:eastAsia="Times New Roman" w:hAnsi="Century Gothic"/>
          <w:iCs/>
          <w:color w:val="auto"/>
          <w:sz w:val="22"/>
          <w:szCs w:val="22"/>
        </w:rPr>
      </w:pPr>
    </w:p>
    <w:p w:rsidR="00B1648F" w:rsidRPr="00DA0B7C" w:rsidRDefault="00B1648F" w:rsidP="00DA0B7C">
      <w:pPr>
        <w:spacing w:afterLines="120" w:after="288" w:line="240" w:lineRule="auto"/>
        <w:jc w:val="both"/>
        <w:rPr>
          <w:rFonts w:ascii="Century Gothic" w:eastAsia="Times New Roman" w:hAnsi="Century Gothic"/>
          <w:iCs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6C0A37" w:rsidRPr="00B9317C" w:rsidTr="008B6595">
        <w:trPr>
          <w:trHeight w:val="4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37" w:rsidRPr="00104E4C" w:rsidRDefault="006C0A37" w:rsidP="00952318">
            <w:pPr>
              <w:pStyle w:val="Paragrafoelenco1"/>
              <w:numPr>
                <w:ilvl w:val="0"/>
                <w:numId w:val="4"/>
              </w:numPr>
              <w:autoSpaceDE w:val="0"/>
              <w:spacing w:before="0" w:afterLines="120" w:after="288" w:line="240" w:lineRule="auto"/>
              <w:rPr>
                <w:rFonts w:ascii="Century Gothic" w:eastAsia="Times New Roman" w:hAnsi="Century Gothic" w:cs="Calibri"/>
                <w:b/>
                <w:bCs/>
                <w:iCs/>
                <w:sz w:val="28"/>
              </w:rPr>
            </w:pPr>
            <w:r w:rsidRPr="00104E4C">
              <w:rPr>
                <w:rFonts w:ascii="Century Gothic" w:eastAsia="Times New Roman" w:hAnsi="Century Gothic" w:cs="Calibri"/>
                <w:b/>
                <w:bCs/>
                <w:iCs/>
                <w:sz w:val="28"/>
              </w:rPr>
              <w:lastRenderedPageBreak/>
              <w:t>DISPOSIZIONI FINALI</w:t>
            </w:r>
          </w:p>
        </w:tc>
      </w:tr>
    </w:tbl>
    <w:p w:rsidR="00EC2171" w:rsidRPr="00EC2171" w:rsidRDefault="00EC2171" w:rsidP="00952318">
      <w:pPr>
        <w:pStyle w:val="Titolo3"/>
        <w:tabs>
          <w:tab w:val="left" w:pos="720"/>
        </w:tabs>
        <w:spacing w:before="0" w:afterLines="120" w:after="288" w:line="240" w:lineRule="auto"/>
        <w:ind w:left="720"/>
        <w:rPr>
          <w:rFonts w:ascii="Century Gothic" w:hAnsi="Century Gothic" w:cs="Calibri"/>
          <w:sz w:val="22"/>
          <w:szCs w:val="22"/>
        </w:rPr>
      </w:pPr>
      <w:bookmarkStart w:id="23" w:name="_Toc499744076"/>
      <w:bookmarkStart w:id="24" w:name="_Toc499552273"/>
      <w:bookmarkStart w:id="25" w:name="_Toc531712274"/>
    </w:p>
    <w:p w:rsidR="00C5369F" w:rsidRPr="00B9317C" w:rsidRDefault="00C5369F" w:rsidP="00C5369F">
      <w:pPr>
        <w:pStyle w:val="Titolo3"/>
        <w:numPr>
          <w:ilvl w:val="0"/>
          <w:numId w:val="0"/>
        </w:numPr>
        <w:tabs>
          <w:tab w:val="left" w:pos="720"/>
        </w:tabs>
        <w:spacing w:before="0" w:afterLines="120" w:after="288" w:line="240" w:lineRule="auto"/>
        <w:ind w:left="720" w:hanging="720"/>
        <w:rPr>
          <w:rStyle w:val="Carpredefinitoparagrafo1"/>
          <w:rFonts w:ascii="Century Gothic" w:hAnsi="Century Gothic" w:cs="Calibri"/>
        </w:rPr>
      </w:pPr>
      <w:bookmarkStart w:id="26" w:name="_Toc499744081"/>
      <w:bookmarkStart w:id="27" w:name="_Toc499552278"/>
      <w:bookmarkStart w:id="28" w:name="_Toc531712279"/>
      <w:bookmarkEnd w:id="23"/>
      <w:bookmarkEnd w:id="24"/>
      <w:bookmarkEnd w:id="25"/>
      <w:r>
        <w:rPr>
          <w:rFonts w:ascii="Century Gothic" w:hAnsi="Century Gothic" w:cs="Calibri"/>
        </w:rPr>
        <w:t>D.1</w:t>
      </w:r>
      <w:r w:rsidRPr="00B9317C">
        <w:rPr>
          <w:rFonts w:ascii="Century Gothic" w:hAnsi="Century Gothic" w:cs="Calibri"/>
        </w:rPr>
        <w:t xml:space="preserve"> </w:t>
      </w:r>
      <w:r w:rsidR="00403806" w:rsidRPr="00B9317C">
        <w:rPr>
          <w:rFonts w:ascii="Century Gothic" w:hAnsi="Century Gothic" w:cs="Calibri"/>
        </w:rPr>
        <w:t>RESPONSABILE DEL PROCEDIMENTO</w:t>
      </w:r>
      <w:bookmarkEnd w:id="26"/>
      <w:bookmarkEnd w:id="27"/>
      <w:bookmarkEnd w:id="28"/>
    </w:p>
    <w:p w:rsidR="00C5369F" w:rsidRPr="00B9317C" w:rsidRDefault="00C5369F" w:rsidP="00C5369F">
      <w:pPr>
        <w:pStyle w:val="Normale1"/>
        <w:spacing w:afterLines="120" w:after="288" w:line="240" w:lineRule="auto"/>
        <w:rPr>
          <w:rFonts w:ascii="Century Gothic" w:hAnsi="Century Gothic" w:cs="Calibri"/>
        </w:rPr>
      </w:pPr>
      <w:r w:rsidRPr="00B9317C">
        <w:rPr>
          <w:rStyle w:val="Carpredefinitoparagrafo1"/>
          <w:rFonts w:ascii="Century Gothic" w:hAnsi="Century Gothic" w:cs="Calibri"/>
        </w:rPr>
        <w:t>I</w:t>
      </w:r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>l Responsabile del procedi</w:t>
      </w:r>
      <w:r w:rsidR="00BD7A27">
        <w:rPr>
          <w:rStyle w:val="Carpredefinitoparagrafo1"/>
          <w:rFonts w:ascii="Century Gothic" w:hAnsi="Century Gothic" w:cs="Calibri"/>
          <w:sz w:val="22"/>
          <w:szCs w:val="22"/>
        </w:rPr>
        <w:t xml:space="preserve">mento viene individuato nel </w:t>
      </w:r>
      <w:r w:rsidR="002E642D">
        <w:rPr>
          <w:rStyle w:val="Carpredefinitoparagrafo1"/>
          <w:rFonts w:ascii="Century Gothic" w:hAnsi="Century Gothic" w:cs="Calibri"/>
          <w:sz w:val="22"/>
          <w:szCs w:val="22"/>
        </w:rPr>
        <w:t xml:space="preserve">Dr. Sergio Maspero </w:t>
      </w:r>
      <w:r w:rsidR="00BD7A27">
        <w:rPr>
          <w:rStyle w:val="Carpredefinitoparagrafo1"/>
          <w:rFonts w:ascii="Century Gothic" w:hAnsi="Century Gothic" w:cs="Calibri"/>
          <w:sz w:val="22"/>
          <w:szCs w:val="22"/>
        </w:rPr>
        <w:t>Direttore del Dipartimento PAAPSS.</w:t>
      </w:r>
      <w:r w:rsidRPr="00B9317C">
        <w:rPr>
          <w:rStyle w:val="Carpredefinitoparagrafo1"/>
          <w:rFonts w:ascii="Century Gothic" w:hAnsi="Century Gothic" w:cs="Calibri"/>
          <w:sz w:val="22"/>
          <w:szCs w:val="22"/>
        </w:rPr>
        <w:t xml:space="preserve"> </w:t>
      </w:r>
    </w:p>
    <w:p w:rsidR="00C5369F" w:rsidRPr="002371B1" w:rsidRDefault="00C5369F" w:rsidP="00C5369F">
      <w:pPr>
        <w:pStyle w:val="Titolo3"/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hAnsi="Century Gothic" w:cs="Calibri"/>
        </w:rPr>
      </w:pPr>
      <w:bookmarkStart w:id="29" w:name="_Toc499744082"/>
      <w:bookmarkStart w:id="30" w:name="_Toc499552279"/>
      <w:bookmarkStart w:id="31" w:name="_Toc531712280"/>
      <w:r w:rsidRPr="002371B1">
        <w:rPr>
          <w:rFonts w:ascii="Century Gothic" w:hAnsi="Century Gothic" w:cs="Calibri"/>
        </w:rPr>
        <w:t>D</w:t>
      </w:r>
      <w:r>
        <w:rPr>
          <w:rFonts w:ascii="Century Gothic" w:hAnsi="Century Gothic" w:cs="Calibri"/>
        </w:rPr>
        <w:t>.2</w:t>
      </w:r>
      <w:r w:rsidRPr="002371B1">
        <w:rPr>
          <w:rFonts w:ascii="Century Gothic" w:hAnsi="Century Gothic" w:cs="Calibri"/>
        </w:rPr>
        <w:t xml:space="preserve"> </w:t>
      </w:r>
      <w:r w:rsidR="00403806" w:rsidRPr="002371B1">
        <w:rPr>
          <w:rFonts w:ascii="Century Gothic" w:hAnsi="Century Gothic" w:cs="Calibri"/>
        </w:rPr>
        <w:t>TRATTAMENTO DATI PERSONALI</w:t>
      </w:r>
      <w:bookmarkEnd w:id="29"/>
      <w:bookmarkEnd w:id="30"/>
      <w:bookmarkEnd w:id="31"/>
    </w:p>
    <w:p w:rsidR="009C7075" w:rsidRDefault="009C7075" w:rsidP="00C5369F">
      <w:pPr>
        <w:autoSpaceDN w:val="0"/>
        <w:adjustRightInd w:val="0"/>
        <w:spacing w:after="40"/>
        <w:jc w:val="both"/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</w:pPr>
      <w:bookmarkStart w:id="32" w:name="_Toc499744083"/>
      <w:bookmarkStart w:id="33" w:name="_Toc499552280"/>
      <w:bookmarkStart w:id="34" w:name="_Toc531712281"/>
      <w:r w:rsidRPr="009C7075"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  <w:t xml:space="preserve">Ai sensi del D.lgs. n. 196/2003, del DGPR 679/2016 e D. </w:t>
      </w:r>
      <w:proofErr w:type="spellStart"/>
      <w:r w:rsidRPr="009C7075"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  <w:t>Lgs</w:t>
      </w:r>
      <w:proofErr w:type="spellEnd"/>
      <w:r w:rsidRPr="009C7075"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  <w:t>. n. 101/2018, i dati acquisiti in esecuzione della presente procedura sono utilizzati esclusivamente per le finalità relative al procedimento amministrativo per il quale vengono comunicati, secondo le modalità previste dalle leggi e dai regolamenti vigenti. Il Titolare del trattamento dei dati è l’ATS territorialmente competente e il responsabile del trattamento è il Direttore Generale della stessa.</w:t>
      </w:r>
    </w:p>
    <w:p w:rsidR="009C7075" w:rsidRDefault="009C7075" w:rsidP="00C5369F">
      <w:pPr>
        <w:autoSpaceDN w:val="0"/>
        <w:adjustRightInd w:val="0"/>
        <w:spacing w:after="40"/>
        <w:jc w:val="both"/>
        <w:rPr>
          <w:rStyle w:val="Carpredefinitoparagrafo1"/>
          <w:rFonts w:ascii="Century Gothic" w:eastAsia="Tw Cen MT" w:hAnsi="Century Gothic"/>
          <w:color w:val="auto"/>
          <w:sz w:val="22"/>
          <w:szCs w:val="22"/>
        </w:rPr>
      </w:pPr>
    </w:p>
    <w:p w:rsidR="00C5369F" w:rsidRPr="002371B1" w:rsidRDefault="00C5369F" w:rsidP="00C5369F">
      <w:pPr>
        <w:pStyle w:val="Titolo3"/>
        <w:tabs>
          <w:tab w:val="left" w:pos="720"/>
        </w:tabs>
        <w:spacing w:before="0" w:afterLines="120" w:after="288" w:line="240" w:lineRule="auto"/>
        <w:ind w:left="720" w:hanging="720"/>
        <w:rPr>
          <w:rFonts w:ascii="Century Gothic" w:hAnsi="Century Gothic" w:cs="Calibri"/>
          <w:sz w:val="22"/>
          <w:szCs w:val="22"/>
        </w:rPr>
      </w:pPr>
      <w:r w:rsidRPr="002371B1">
        <w:rPr>
          <w:rFonts w:ascii="Century Gothic" w:hAnsi="Century Gothic" w:cs="Calibri"/>
        </w:rPr>
        <w:t>D.</w:t>
      </w:r>
      <w:r>
        <w:rPr>
          <w:rFonts w:ascii="Century Gothic" w:hAnsi="Century Gothic" w:cs="Calibri"/>
        </w:rPr>
        <w:t>3</w:t>
      </w:r>
      <w:r w:rsidRPr="002371B1">
        <w:rPr>
          <w:rFonts w:ascii="Century Gothic" w:hAnsi="Century Gothic" w:cs="Calibri"/>
        </w:rPr>
        <w:t xml:space="preserve"> </w:t>
      </w:r>
      <w:r w:rsidR="00403806" w:rsidRPr="002371B1">
        <w:rPr>
          <w:rFonts w:ascii="Century Gothic" w:hAnsi="Century Gothic" w:cs="Calibri"/>
        </w:rPr>
        <w:t>PUBBLICAZIONE, INFORMAZIONI E CONTATTI</w:t>
      </w:r>
      <w:bookmarkEnd w:id="32"/>
      <w:bookmarkEnd w:id="33"/>
      <w:bookmarkEnd w:id="34"/>
    </w:p>
    <w:p w:rsidR="00285C34" w:rsidRPr="00EE7718" w:rsidRDefault="00285C34" w:rsidP="00285C34">
      <w:pPr>
        <w:pStyle w:val="Normale1"/>
        <w:numPr>
          <w:ilvl w:val="0"/>
          <w:numId w:val="1"/>
        </w:numPr>
        <w:spacing w:afterLines="120" w:after="288" w:line="240" w:lineRule="auto"/>
        <w:rPr>
          <w:rFonts w:ascii="Century Gothic" w:hAnsi="Century Gothic" w:cs="Calibri"/>
          <w:sz w:val="22"/>
          <w:szCs w:val="22"/>
        </w:rPr>
      </w:pPr>
      <w:r w:rsidRPr="00EE7718">
        <w:rPr>
          <w:rFonts w:ascii="Century Gothic" w:hAnsi="Century Gothic" w:cs="Calibri" w:hint="eastAsia"/>
          <w:sz w:val="22"/>
          <w:szCs w:val="22"/>
        </w:rPr>
        <w:t xml:space="preserve">Il presente avviso </w:t>
      </w:r>
      <w:r w:rsidR="00C24FC8">
        <w:rPr>
          <w:rFonts w:ascii="Century Gothic" w:hAnsi="Century Gothic" w:cs="Calibri"/>
          <w:sz w:val="22"/>
          <w:szCs w:val="22"/>
        </w:rPr>
        <w:t>è</w:t>
      </w:r>
      <w:r w:rsidRPr="00EE7718">
        <w:rPr>
          <w:rFonts w:ascii="Century Gothic" w:hAnsi="Century Gothic" w:cs="Calibri" w:hint="eastAsia"/>
          <w:sz w:val="22"/>
          <w:szCs w:val="22"/>
        </w:rPr>
        <w:t xml:space="preserve"> pubblicato sul </w:t>
      </w:r>
      <w:r w:rsidRPr="00EE7718">
        <w:rPr>
          <w:rFonts w:ascii="Century Gothic" w:hAnsi="Century Gothic" w:cs="Calibri"/>
          <w:sz w:val="22"/>
          <w:szCs w:val="22"/>
        </w:rPr>
        <w:t>sito dell’ATS della Montagna</w:t>
      </w:r>
      <w:r w:rsidRPr="00EE7718">
        <w:rPr>
          <w:rFonts w:ascii="Century Gothic" w:hAnsi="Century Gothic" w:cs="Calibri" w:hint="eastAsia"/>
          <w:sz w:val="22"/>
          <w:szCs w:val="22"/>
        </w:rPr>
        <w:t xml:space="preserve"> </w:t>
      </w:r>
      <w:r w:rsidRPr="00EE7718">
        <w:rPr>
          <w:rFonts w:ascii="Century Gothic" w:hAnsi="Century Gothic" w:cs="Calibri" w:hint="eastAsia"/>
          <w:sz w:val="22"/>
          <w:szCs w:val="22"/>
        </w:rPr>
        <w:t>–</w:t>
      </w:r>
      <w:r w:rsidRPr="00EE7718">
        <w:rPr>
          <w:rFonts w:ascii="Century Gothic" w:hAnsi="Century Gothic" w:cs="Calibri" w:hint="eastAsia"/>
          <w:sz w:val="22"/>
          <w:szCs w:val="22"/>
        </w:rPr>
        <w:t xml:space="preserve"> www.</w:t>
      </w:r>
      <w:r w:rsidRPr="00EE7718">
        <w:rPr>
          <w:rFonts w:ascii="Century Gothic" w:hAnsi="Century Gothic" w:cs="Calibri"/>
          <w:sz w:val="22"/>
          <w:szCs w:val="22"/>
        </w:rPr>
        <w:t>ats-montagna.it</w:t>
      </w:r>
    </w:p>
    <w:p w:rsidR="00285C34" w:rsidRPr="002371B1" w:rsidRDefault="00285C34" w:rsidP="00285C34">
      <w:pPr>
        <w:pStyle w:val="Normale1"/>
        <w:numPr>
          <w:ilvl w:val="0"/>
          <w:numId w:val="1"/>
        </w:numPr>
        <w:spacing w:afterLines="120" w:after="288" w:line="240" w:lineRule="auto"/>
        <w:rPr>
          <w:rFonts w:ascii="Century Gothic" w:hAnsi="Century Gothic" w:cs="Calibri"/>
          <w:sz w:val="22"/>
          <w:szCs w:val="22"/>
        </w:rPr>
      </w:pPr>
      <w:r w:rsidRPr="00EE7718">
        <w:rPr>
          <w:rFonts w:ascii="Century Gothic" w:hAnsi="Century Gothic" w:cs="Calibri"/>
          <w:sz w:val="22"/>
          <w:szCs w:val="22"/>
        </w:rPr>
        <w:t>Qualsiasi informazione relativa ai contenuti del Bando e agli adempimenti connessi può essere richiesta alla segreteria  della S.C. Qualità e Appropriatezza  - tel. 0342.555778, dalle ore 9.00 alle ore 12.30 e dalle 14.30 alle 16.00.</w:t>
      </w:r>
    </w:p>
    <w:p w:rsidR="00C5369F" w:rsidRPr="002371B1" w:rsidRDefault="00C5369F" w:rsidP="00285C34">
      <w:pPr>
        <w:pStyle w:val="Normale1"/>
        <w:spacing w:afterLines="120" w:after="288" w:line="240" w:lineRule="auto"/>
        <w:rPr>
          <w:rFonts w:ascii="Century Gothic" w:hAnsi="Century Gothic" w:cs="Calibri"/>
          <w:sz w:val="22"/>
          <w:szCs w:val="22"/>
        </w:rPr>
      </w:pPr>
    </w:p>
    <w:sectPr w:rsidR="00C5369F" w:rsidRPr="002371B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04" w:rsidRDefault="00F85904">
      <w:pPr>
        <w:spacing w:line="240" w:lineRule="auto"/>
      </w:pPr>
      <w:r>
        <w:separator/>
      </w:r>
    </w:p>
  </w:endnote>
  <w:endnote w:type="continuationSeparator" w:id="0">
    <w:p w:rsidR="00F85904" w:rsidRDefault="00F85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04" w:rsidRDefault="00F85904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A530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04" w:rsidRDefault="00F85904">
      <w:pPr>
        <w:spacing w:line="240" w:lineRule="auto"/>
      </w:pPr>
      <w:r>
        <w:separator/>
      </w:r>
    </w:p>
  </w:footnote>
  <w:footnote w:type="continuationSeparator" w:id="0">
    <w:p w:rsidR="00F85904" w:rsidRDefault="00F85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04" w:rsidRDefault="00F85904">
    <w:pPr>
      <w:pStyle w:val="Intestazione"/>
      <w:tabs>
        <w:tab w:val="clear" w:pos="4819"/>
        <w:tab w:val="clear" w:pos="9638"/>
        <w:tab w:val="right" w:pos="10632"/>
      </w:tabs>
    </w:pPr>
    <w:r>
      <w:rPr>
        <w:rStyle w:val="Carpredefinitoparagrafo1"/>
        <w:lang w:eastAsia="it-IT"/>
      </w:rPr>
      <w:t xml:space="preserve">                                                                                            </w:t>
    </w:r>
  </w:p>
  <w:p w:rsidR="00F85904" w:rsidRDefault="00F85904">
    <w:pPr>
      <w:pStyle w:val="Intestazione"/>
      <w:tabs>
        <w:tab w:val="clear" w:pos="4819"/>
        <w:tab w:val="clear" w:pos="9638"/>
        <w:tab w:val="right" w:pos="1063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  <w:rPr>
        <w:i w:val="0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2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2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2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LFO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CDA608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4">
    <w:nsid w:val="00000007"/>
    <w:multiLevelType w:val="multilevel"/>
    <w:tmpl w:val="00000007"/>
    <w:lvl w:ilvl="0">
      <w:start w:val="1"/>
      <w:numFmt w:val="bullet"/>
      <w:pStyle w:val="Paragrafoelenco1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lvl w:ilvl="0">
      <w:start w:val="3"/>
      <w:numFmt w:val="upperLetter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1DF7FD6"/>
    <w:multiLevelType w:val="hybridMultilevel"/>
    <w:tmpl w:val="084A4DFE"/>
    <w:lvl w:ilvl="0" w:tplc="63A2A67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mbri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42819"/>
    <w:multiLevelType w:val="hybridMultilevel"/>
    <w:tmpl w:val="E5AEED9E"/>
    <w:lvl w:ilvl="0" w:tplc="63A2A674">
      <w:numFmt w:val="bullet"/>
      <w:lvlText w:val="-"/>
      <w:lvlJc w:val="left"/>
      <w:pPr>
        <w:ind w:left="1125" w:hanging="360"/>
      </w:pPr>
      <w:rPr>
        <w:rFonts w:ascii="Century Gothic" w:eastAsia="Calibri" w:hAnsi="Century Gothic" w:cs="Cambria,Bold"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60C6401"/>
    <w:multiLevelType w:val="hybridMultilevel"/>
    <w:tmpl w:val="ABB824A6"/>
    <w:lvl w:ilvl="0" w:tplc="63A2A674">
      <w:numFmt w:val="bullet"/>
      <w:lvlText w:val="-"/>
      <w:lvlJc w:val="left"/>
      <w:pPr>
        <w:ind w:left="765" w:hanging="405"/>
      </w:pPr>
      <w:rPr>
        <w:rFonts w:ascii="Century Gothic" w:eastAsia="Calibri" w:hAnsi="Century Gothic" w:cs="Cambria,Bol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26A7C"/>
    <w:multiLevelType w:val="hybridMultilevel"/>
    <w:tmpl w:val="C1149C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183737"/>
    <w:multiLevelType w:val="hybridMultilevel"/>
    <w:tmpl w:val="0A047CD4"/>
    <w:lvl w:ilvl="0" w:tplc="63A2A67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mbri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80A5D"/>
    <w:multiLevelType w:val="hybridMultilevel"/>
    <w:tmpl w:val="AFB2B6CA"/>
    <w:lvl w:ilvl="0" w:tplc="E2EAE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142D6"/>
    <w:multiLevelType w:val="hybridMultilevel"/>
    <w:tmpl w:val="88D6FDDE"/>
    <w:lvl w:ilvl="0" w:tplc="2B9A2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D3964"/>
    <w:multiLevelType w:val="hybridMultilevel"/>
    <w:tmpl w:val="54D28004"/>
    <w:lvl w:ilvl="0" w:tplc="64463302">
      <w:start w:val="1"/>
      <w:numFmt w:val="upp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065BB"/>
    <w:multiLevelType w:val="hybridMultilevel"/>
    <w:tmpl w:val="E7F8BD8E"/>
    <w:lvl w:ilvl="0" w:tplc="A910358C">
      <w:start w:val="1"/>
      <w:numFmt w:val="upperLetter"/>
      <w:lvlText w:val="%1."/>
      <w:lvlJc w:val="left"/>
      <w:pPr>
        <w:ind w:left="502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9562F1"/>
    <w:multiLevelType w:val="hybridMultilevel"/>
    <w:tmpl w:val="E11C857A"/>
    <w:lvl w:ilvl="0" w:tplc="40D6E2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49619F"/>
    <w:multiLevelType w:val="hybridMultilevel"/>
    <w:tmpl w:val="914EDF96"/>
    <w:lvl w:ilvl="0" w:tplc="04100015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15E9F"/>
    <w:multiLevelType w:val="hybridMultilevel"/>
    <w:tmpl w:val="A1FCAC56"/>
    <w:lvl w:ilvl="0" w:tplc="04100015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0B50"/>
    <w:multiLevelType w:val="hybridMultilevel"/>
    <w:tmpl w:val="59F0D4A0"/>
    <w:lvl w:ilvl="0" w:tplc="35D6ADC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63AA448D"/>
    <w:multiLevelType w:val="hybridMultilevel"/>
    <w:tmpl w:val="E8B2A67A"/>
    <w:lvl w:ilvl="0" w:tplc="4144282E">
      <w:start w:val="1"/>
      <w:numFmt w:val="bullet"/>
      <w:pStyle w:val="StileCri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FE7E89"/>
    <w:multiLevelType w:val="hybridMultilevel"/>
    <w:tmpl w:val="184444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6"/>
  </w:num>
  <w:num w:numId="7">
    <w:abstractNumId w:val="7"/>
  </w:num>
  <w:num w:numId="8">
    <w:abstractNumId w:val="11"/>
  </w:num>
  <w:num w:numId="9">
    <w:abstractNumId w:val="20"/>
  </w:num>
  <w:num w:numId="10">
    <w:abstractNumId w:val="13"/>
  </w:num>
  <w:num w:numId="11">
    <w:abstractNumId w:val="14"/>
  </w:num>
  <w:num w:numId="12">
    <w:abstractNumId w:val="12"/>
  </w:num>
  <w:num w:numId="13">
    <w:abstractNumId w:val="19"/>
  </w:num>
  <w:num w:numId="14">
    <w:abstractNumId w:val="9"/>
  </w:num>
  <w:num w:numId="15">
    <w:abstractNumId w:val="8"/>
  </w:num>
  <w:num w:numId="16">
    <w:abstractNumId w:val="18"/>
  </w:num>
  <w:num w:numId="17">
    <w:abstractNumId w:val="0"/>
  </w:num>
  <w:num w:numId="18">
    <w:abstractNumId w:val="0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21"/>
  </w:num>
  <w:num w:numId="25">
    <w:abstractNumId w:val="17"/>
  </w:num>
  <w:num w:numId="2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37"/>
    <w:rsid w:val="00000575"/>
    <w:rsid w:val="00006F1F"/>
    <w:rsid w:val="000233A3"/>
    <w:rsid w:val="000313EF"/>
    <w:rsid w:val="00045703"/>
    <w:rsid w:val="000505BF"/>
    <w:rsid w:val="00056006"/>
    <w:rsid w:val="00065844"/>
    <w:rsid w:val="00065B17"/>
    <w:rsid w:val="00072661"/>
    <w:rsid w:val="00074527"/>
    <w:rsid w:val="00080DBD"/>
    <w:rsid w:val="00090808"/>
    <w:rsid w:val="00094E53"/>
    <w:rsid w:val="000976D7"/>
    <w:rsid w:val="000B2CF1"/>
    <w:rsid w:val="000B4A38"/>
    <w:rsid w:val="000D26FE"/>
    <w:rsid w:val="000D4D5D"/>
    <w:rsid w:val="000D580B"/>
    <w:rsid w:val="000D7789"/>
    <w:rsid w:val="000F1A8D"/>
    <w:rsid w:val="001023AF"/>
    <w:rsid w:val="001028EA"/>
    <w:rsid w:val="001031C5"/>
    <w:rsid w:val="00104E4C"/>
    <w:rsid w:val="00115FE6"/>
    <w:rsid w:val="001530DB"/>
    <w:rsid w:val="00153E50"/>
    <w:rsid w:val="001630D9"/>
    <w:rsid w:val="001701FB"/>
    <w:rsid w:val="00173081"/>
    <w:rsid w:val="00183FFB"/>
    <w:rsid w:val="00184475"/>
    <w:rsid w:val="00191DF4"/>
    <w:rsid w:val="0019553C"/>
    <w:rsid w:val="001C19ED"/>
    <w:rsid w:val="001C3418"/>
    <w:rsid w:val="001C672F"/>
    <w:rsid w:val="001D0053"/>
    <w:rsid w:val="001D4B86"/>
    <w:rsid w:val="001D5312"/>
    <w:rsid w:val="001D63D4"/>
    <w:rsid w:val="001E4A0B"/>
    <w:rsid w:val="001E503D"/>
    <w:rsid w:val="00231537"/>
    <w:rsid w:val="00244EF2"/>
    <w:rsid w:val="00245D05"/>
    <w:rsid w:val="00252E06"/>
    <w:rsid w:val="0028026B"/>
    <w:rsid w:val="00285C34"/>
    <w:rsid w:val="002905DF"/>
    <w:rsid w:val="002A1AA5"/>
    <w:rsid w:val="002B14B4"/>
    <w:rsid w:val="002C0F94"/>
    <w:rsid w:val="002C7129"/>
    <w:rsid w:val="002D1717"/>
    <w:rsid w:val="002D4FFC"/>
    <w:rsid w:val="002D7F89"/>
    <w:rsid w:val="002E4003"/>
    <w:rsid w:val="002E5175"/>
    <w:rsid w:val="002E642D"/>
    <w:rsid w:val="00310572"/>
    <w:rsid w:val="00312DC6"/>
    <w:rsid w:val="00313EDA"/>
    <w:rsid w:val="00316E4B"/>
    <w:rsid w:val="00322D44"/>
    <w:rsid w:val="00341523"/>
    <w:rsid w:val="00343E05"/>
    <w:rsid w:val="003458C4"/>
    <w:rsid w:val="003477E5"/>
    <w:rsid w:val="003647E5"/>
    <w:rsid w:val="00364D6D"/>
    <w:rsid w:val="0037373B"/>
    <w:rsid w:val="00376FA5"/>
    <w:rsid w:val="0038242A"/>
    <w:rsid w:val="00382579"/>
    <w:rsid w:val="0038683E"/>
    <w:rsid w:val="003918BA"/>
    <w:rsid w:val="00392D41"/>
    <w:rsid w:val="003A208A"/>
    <w:rsid w:val="003A5931"/>
    <w:rsid w:val="003B21B2"/>
    <w:rsid w:val="003C198A"/>
    <w:rsid w:val="003D59FA"/>
    <w:rsid w:val="003D7EB9"/>
    <w:rsid w:val="003E01D8"/>
    <w:rsid w:val="00403806"/>
    <w:rsid w:val="004040ED"/>
    <w:rsid w:val="004063B4"/>
    <w:rsid w:val="00412B21"/>
    <w:rsid w:val="00414A4C"/>
    <w:rsid w:val="004167C8"/>
    <w:rsid w:val="004168DD"/>
    <w:rsid w:val="0043446B"/>
    <w:rsid w:val="0043740C"/>
    <w:rsid w:val="00445004"/>
    <w:rsid w:val="004543E1"/>
    <w:rsid w:val="004629CA"/>
    <w:rsid w:val="004751E8"/>
    <w:rsid w:val="00476AF6"/>
    <w:rsid w:val="00484B80"/>
    <w:rsid w:val="004947F2"/>
    <w:rsid w:val="004C1903"/>
    <w:rsid w:val="004C25D0"/>
    <w:rsid w:val="004D6D6A"/>
    <w:rsid w:val="004E0F68"/>
    <w:rsid w:val="004E17CD"/>
    <w:rsid w:val="004E46F2"/>
    <w:rsid w:val="00504A4F"/>
    <w:rsid w:val="0051386E"/>
    <w:rsid w:val="00516D89"/>
    <w:rsid w:val="0053003E"/>
    <w:rsid w:val="00533844"/>
    <w:rsid w:val="005353AA"/>
    <w:rsid w:val="00537752"/>
    <w:rsid w:val="0054149A"/>
    <w:rsid w:val="00553700"/>
    <w:rsid w:val="00557176"/>
    <w:rsid w:val="0056187A"/>
    <w:rsid w:val="00561DAC"/>
    <w:rsid w:val="0056606A"/>
    <w:rsid w:val="0058171A"/>
    <w:rsid w:val="00585C6C"/>
    <w:rsid w:val="00592742"/>
    <w:rsid w:val="00592CD1"/>
    <w:rsid w:val="005C07D1"/>
    <w:rsid w:val="005D3D6C"/>
    <w:rsid w:val="005E2E28"/>
    <w:rsid w:val="005E58E3"/>
    <w:rsid w:val="005E61C9"/>
    <w:rsid w:val="005E68E4"/>
    <w:rsid w:val="005E6AF3"/>
    <w:rsid w:val="00616E1B"/>
    <w:rsid w:val="00620C03"/>
    <w:rsid w:val="00624A46"/>
    <w:rsid w:val="00632453"/>
    <w:rsid w:val="0063305C"/>
    <w:rsid w:val="00634522"/>
    <w:rsid w:val="006378A7"/>
    <w:rsid w:val="0064197C"/>
    <w:rsid w:val="00667904"/>
    <w:rsid w:val="00680CA5"/>
    <w:rsid w:val="0068729C"/>
    <w:rsid w:val="00691FB9"/>
    <w:rsid w:val="006A1141"/>
    <w:rsid w:val="006C0A37"/>
    <w:rsid w:val="006C5C3A"/>
    <w:rsid w:val="006D26CC"/>
    <w:rsid w:val="006D5DC6"/>
    <w:rsid w:val="006F0BCE"/>
    <w:rsid w:val="00702CFA"/>
    <w:rsid w:val="00711AF7"/>
    <w:rsid w:val="00717632"/>
    <w:rsid w:val="007307F2"/>
    <w:rsid w:val="007365F9"/>
    <w:rsid w:val="00746214"/>
    <w:rsid w:val="00763478"/>
    <w:rsid w:val="00776024"/>
    <w:rsid w:val="007868A9"/>
    <w:rsid w:val="00786DC6"/>
    <w:rsid w:val="00787A9D"/>
    <w:rsid w:val="00797914"/>
    <w:rsid w:val="007B1B59"/>
    <w:rsid w:val="007B35AB"/>
    <w:rsid w:val="007B41E1"/>
    <w:rsid w:val="007B458C"/>
    <w:rsid w:val="007C2C27"/>
    <w:rsid w:val="007E73BD"/>
    <w:rsid w:val="007F0ACB"/>
    <w:rsid w:val="007F1240"/>
    <w:rsid w:val="007F4329"/>
    <w:rsid w:val="00806068"/>
    <w:rsid w:val="00817858"/>
    <w:rsid w:val="008229DE"/>
    <w:rsid w:val="00824273"/>
    <w:rsid w:val="0083326F"/>
    <w:rsid w:val="00856683"/>
    <w:rsid w:val="008640FE"/>
    <w:rsid w:val="00875CE8"/>
    <w:rsid w:val="008817E2"/>
    <w:rsid w:val="00885D85"/>
    <w:rsid w:val="00886EFC"/>
    <w:rsid w:val="008A206B"/>
    <w:rsid w:val="008A2709"/>
    <w:rsid w:val="008B6595"/>
    <w:rsid w:val="008C7440"/>
    <w:rsid w:val="008D0007"/>
    <w:rsid w:val="008D4016"/>
    <w:rsid w:val="008D655F"/>
    <w:rsid w:val="008E0FB0"/>
    <w:rsid w:val="008E383A"/>
    <w:rsid w:val="008E4BB3"/>
    <w:rsid w:val="008E61EB"/>
    <w:rsid w:val="008F20B8"/>
    <w:rsid w:val="009015FD"/>
    <w:rsid w:val="00902120"/>
    <w:rsid w:val="00913533"/>
    <w:rsid w:val="00916199"/>
    <w:rsid w:val="00921CC5"/>
    <w:rsid w:val="00944D55"/>
    <w:rsid w:val="00952318"/>
    <w:rsid w:val="00961114"/>
    <w:rsid w:val="00967761"/>
    <w:rsid w:val="0099190E"/>
    <w:rsid w:val="009942CD"/>
    <w:rsid w:val="00994E6B"/>
    <w:rsid w:val="00995843"/>
    <w:rsid w:val="009A530D"/>
    <w:rsid w:val="009C7075"/>
    <w:rsid w:val="009D18BA"/>
    <w:rsid w:val="009D50D7"/>
    <w:rsid w:val="009E5F0B"/>
    <w:rsid w:val="009F5707"/>
    <w:rsid w:val="009F6163"/>
    <w:rsid w:val="00A00759"/>
    <w:rsid w:val="00A1555D"/>
    <w:rsid w:val="00A24E27"/>
    <w:rsid w:val="00A26E5F"/>
    <w:rsid w:val="00A3302B"/>
    <w:rsid w:val="00A36319"/>
    <w:rsid w:val="00A3748D"/>
    <w:rsid w:val="00A44C1A"/>
    <w:rsid w:val="00A46DE2"/>
    <w:rsid w:val="00A51844"/>
    <w:rsid w:val="00A63D63"/>
    <w:rsid w:val="00A81468"/>
    <w:rsid w:val="00A8452A"/>
    <w:rsid w:val="00A96C40"/>
    <w:rsid w:val="00AB2CDE"/>
    <w:rsid w:val="00AC081F"/>
    <w:rsid w:val="00AC088C"/>
    <w:rsid w:val="00AC33F2"/>
    <w:rsid w:val="00AC428B"/>
    <w:rsid w:val="00AC6F5D"/>
    <w:rsid w:val="00AD5532"/>
    <w:rsid w:val="00AF1ABB"/>
    <w:rsid w:val="00AF24C0"/>
    <w:rsid w:val="00AF4B97"/>
    <w:rsid w:val="00AF5603"/>
    <w:rsid w:val="00AF56AA"/>
    <w:rsid w:val="00B10023"/>
    <w:rsid w:val="00B10CDA"/>
    <w:rsid w:val="00B1105B"/>
    <w:rsid w:val="00B1648F"/>
    <w:rsid w:val="00B31930"/>
    <w:rsid w:val="00B443DA"/>
    <w:rsid w:val="00B53E53"/>
    <w:rsid w:val="00B6712B"/>
    <w:rsid w:val="00B75D66"/>
    <w:rsid w:val="00B76224"/>
    <w:rsid w:val="00B9317C"/>
    <w:rsid w:val="00B9756D"/>
    <w:rsid w:val="00B97CC2"/>
    <w:rsid w:val="00BA2BF9"/>
    <w:rsid w:val="00BA48BA"/>
    <w:rsid w:val="00BA6E23"/>
    <w:rsid w:val="00BB3349"/>
    <w:rsid w:val="00BC06A1"/>
    <w:rsid w:val="00BC476E"/>
    <w:rsid w:val="00BC5655"/>
    <w:rsid w:val="00BC5E55"/>
    <w:rsid w:val="00BD09BE"/>
    <w:rsid w:val="00BD7A27"/>
    <w:rsid w:val="00BE6603"/>
    <w:rsid w:val="00BF0790"/>
    <w:rsid w:val="00BF7736"/>
    <w:rsid w:val="00C07BDC"/>
    <w:rsid w:val="00C2021F"/>
    <w:rsid w:val="00C23594"/>
    <w:rsid w:val="00C24FC8"/>
    <w:rsid w:val="00C5369F"/>
    <w:rsid w:val="00C6615C"/>
    <w:rsid w:val="00C66D3C"/>
    <w:rsid w:val="00C7573F"/>
    <w:rsid w:val="00C84E27"/>
    <w:rsid w:val="00C92C1B"/>
    <w:rsid w:val="00C96C9A"/>
    <w:rsid w:val="00C97F0B"/>
    <w:rsid w:val="00CC41FB"/>
    <w:rsid w:val="00CC5095"/>
    <w:rsid w:val="00CD3388"/>
    <w:rsid w:val="00CD52C3"/>
    <w:rsid w:val="00CE30D1"/>
    <w:rsid w:val="00CF3517"/>
    <w:rsid w:val="00D0126B"/>
    <w:rsid w:val="00D23F76"/>
    <w:rsid w:val="00D2527E"/>
    <w:rsid w:val="00D25446"/>
    <w:rsid w:val="00D32118"/>
    <w:rsid w:val="00D33949"/>
    <w:rsid w:val="00D436C0"/>
    <w:rsid w:val="00D46562"/>
    <w:rsid w:val="00D6043A"/>
    <w:rsid w:val="00D621B0"/>
    <w:rsid w:val="00D65812"/>
    <w:rsid w:val="00D85848"/>
    <w:rsid w:val="00D8728F"/>
    <w:rsid w:val="00DA0B7C"/>
    <w:rsid w:val="00DB2064"/>
    <w:rsid w:val="00DC6E36"/>
    <w:rsid w:val="00DE0BF3"/>
    <w:rsid w:val="00DE55DC"/>
    <w:rsid w:val="00DF5F9B"/>
    <w:rsid w:val="00E2198C"/>
    <w:rsid w:val="00E22ECB"/>
    <w:rsid w:val="00E35F0F"/>
    <w:rsid w:val="00E41176"/>
    <w:rsid w:val="00E448D5"/>
    <w:rsid w:val="00E54D86"/>
    <w:rsid w:val="00E55426"/>
    <w:rsid w:val="00E65D50"/>
    <w:rsid w:val="00E73CDD"/>
    <w:rsid w:val="00E85ACB"/>
    <w:rsid w:val="00E87C85"/>
    <w:rsid w:val="00E907E8"/>
    <w:rsid w:val="00E962D4"/>
    <w:rsid w:val="00EA1B2A"/>
    <w:rsid w:val="00EA3BA3"/>
    <w:rsid w:val="00EB6736"/>
    <w:rsid w:val="00EC2171"/>
    <w:rsid w:val="00ED0694"/>
    <w:rsid w:val="00ED60D5"/>
    <w:rsid w:val="00EE0A4F"/>
    <w:rsid w:val="00EF57EC"/>
    <w:rsid w:val="00EF657A"/>
    <w:rsid w:val="00F05916"/>
    <w:rsid w:val="00F21885"/>
    <w:rsid w:val="00F4562B"/>
    <w:rsid w:val="00F558BD"/>
    <w:rsid w:val="00F630D4"/>
    <w:rsid w:val="00F739C3"/>
    <w:rsid w:val="00F85904"/>
    <w:rsid w:val="00F928D2"/>
    <w:rsid w:val="00FA42F7"/>
    <w:rsid w:val="00FB0992"/>
    <w:rsid w:val="00FB4F7C"/>
    <w:rsid w:val="00FC0A1D"/>
    <w:rsid w:val="00FE3149"/>
    <w:rsid w:val="00FE61D0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A37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D33949"/>
    <w:pPr>
      <w:tabs>
        <w:tab w:val="right" w:leader="dot" w:pos="9856"/>
      </w:tabs>
      <w:spacing w:afterLines="120" w:after="288" w:line="240" w:lineRule="auto"/>
      <w:ind w:left="840"/>
      <w:jc w:val="both"/>
    </w:pPr>
    <w:rPr>
      <w:rFonts w:ascii="Century Gothic" w:hAnsi="Century Gothic"/>
      <w:b/>
      <w:noProof/>
      <w:color w:val="auto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9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5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5AB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5AB"/>
    <w:rPr>
      <w:rFonts w:ascii="Liberation Serif" w:hAnsi="Liberation Serif" w:cs="Mangal"/>
      <w:color w:val="000000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5AB"/>
    <w:rPr>
      <w:rFonts w:ascii="Liberation Serif" w:hAnsi="Liberation Serif" w:cs="Mangal"/>
      <w:b/>
      <w:bCs/>
      <w:color w:val="000000"/>
      <w:kern w:val="1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0A37"/>
    <w:pPr>
      <w:suppressAutoHyphens/>
      <w:autoSpaceDE w:val="0"/>
      <w:spacing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7F2"/>
    <w:pPr>
      <w:keepNext/>
      <w:keepLines/>
      <w:suppressAutoHyphens w:val="0"/>
      <w:autoSpaceDE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en-US" w:bidi="ar-SA"/>
    </w:rPr>
  </w:style>
  <w:style w:type="paragraph" w:styleId="Titolo3">
    <w:name w:val="heading 3"/>
    <w:basedOn w:val="Normale1"/>
    <w:next w:val="Normale1"/>
    <w:link w:val="Titolo3Carattere"/>
    <w:qFormat/>
    <w:rsid w:val="006C0A37"/>
    <w:pPr>
      <w:keepNext/>
      <w:keepLines/>
      <w:numPr>
        <w:ilvl w:val="2"/>
        <w:numId w:val="1"/>
      </w:numPr>
      <w:spacing w:before="360" w:after="200"/>
      <w:outlineLvl w:val="2"/>
    </w:pPr>
    <w:rPr>
      <w:rFonts w:eastAsia="Times New Roman"/>
      <w:b/>
      <w:bCs/>
      <w:iCs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6C0A37"/>
    <w:rPr>
      <w:rFonts w:ascii="Tw Cen MT" w:eastAsia="Times New Roman" w:hAnsi="Tw Cen MT" w:cs="Tw Cen MT"/>
      <w:b/>
      <w:bCs/>
      <w:iCs/>
      <w:kern w:val="1"/>
      <w:sz w:val="28"/>
      <w:szCs w:val="24"/>
      <w:lang w:eastAsia="zh-CN" w:bidi="hi-IN"/>
    </w:rPr>
  </w:style>
  <w:style w:type="character" w:customStyle="1" w:styleId="Carpredefinitoparagrafo1">
    <w:name w:val="Car. predefinito paragrafo1"/>
    <w:rsid w:val="006C0A37"/>
  </w:style>
  <w:style w:type="character" w:styleId="Collegamentoipertestuale">
    <w:name w:val="Hyperlink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rsid w:val="006C0A37"/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character" w:customStyle="1" w:styleId="CorpotestoCarattere">
    <w:name w:val="Corpo testo Carattere"/>
    <w:link w:val="Corpotesto"/>
    <w:rsid w:val="006C0A37"/>
    <w:rPr>
      <w:rFonts w:ascii="Liberation Serif" w:eastAsia="SimSun" w:hAnsi="Liberation Serif" w:cs="Calibri"/>
      <w:color w:val="000000"/>
      <w:kern w:val="1"/>
      <w:sz w:val="24"/>
      <w:szCs w:val="24"/>
      <w:lang w:val="it-IT" w:eastAsia="zh-CN" w:bidi="hi-IN"/>
    </w:rPr>
  </w:style>
  <w:style w:type="paragraph" w:customStyle="1" w:styleId="Normale1">
    <w:name w:val="Normale1"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rsid w:val="006C0A37"/>
    <w:pPr>
      <w:numPr>
        <w:numId w:val="3"/>
      </w:num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link w:val="Intestazione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Pidipagina">
    <w:name w:val="footer"/>
    <w:basedOn w:val="Normale1"/>
    <w:link w:val="PidipaginaCarattere"/>
    <w:rsid w:val="006C0A37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link w:val="Pidipagina"/>
    <w:rsid w:val="006C0A37"/>
    <w:rPr>
      <w:rFonts w:ascii="Tw Cen MT" w:eastAsia="Tw Cen MT" w:hAnsi="Tw Cen MT" w:cs="Tw Cen MT"/>
      <w:kern w:val="1"/>
      <w:sz w:val="24"/>
      <w:szCs w:val="24"/>
      <w:lang w:val="it-IT" w:eastAsia="zh-CN" w:bidi="hi-IN"/>
    </w:rPr>
  </w:style>
  <w:style w:type="paragraph" w:styleId="Titoloindicefonti">
    <w:name w:val="toa heading"/>
    <w:basedOn w:val="Normale"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character" w:customStyle="1" w:styleId="Titolo4Carattere">
    <w:name w:val="Titolo 4 Carattere"/>
    <w:link w:val="Titolo4"/>
    <w:uiPriority w:val="9"/>
    <w:rsid w:val="006C0A37"/>
    <w:rPr>
      <w:rFonts w:ascii="Calibri Light" w:eastAsia="Times New Roman" w:hAnsi="Calibri Light" w:cs="Mangal"/>
      <w:i/>
      <w:iCs/>
      <w:color w:val="2E74B5"/>
      <w:kern w:val="1"/>
      <w:sz w:val="24"/>
      <w:szCs w:val="21"/>
      <w:lang w:val="it-IT" w:eastAsia="zh-CN" w:bidi="hi-IN"/>
    </w:rPr>
  </w:style>
  <w:style w:type="character" w:customStyle="1" w:styleId="BalloonTextChar">
    <w:name w:val="Balloon Text Char"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rsid w:val="006C0A37"/>
  </w:style>
  <w:style w:type="character" w:customStyle="1" w:styleId="DefaultParagraphFont-a744791">
    <w:name w:val="Default Paragraph Font-a744791"/>
    <w:rsid w:val="006C0A37"/>
  </w:style>
  <w:style w:type="character" w:customStyle="1" w:styleId="DefaultParagraphFont-adc1524">
    <w:name w:val="Default Paragraph Font-adc1524"/>
    <w:rsid w:val="006C0A37"/>
  </w:style>
  <w:style w:type="paragraph" w:customStyle="1" w:styleId="TableContents">
    <w:name w:val="Table Contents"/>
    <w:basedOn w:val="Normale"/>
    <w:rsid w:val="00585C6C"/>
    <w:pPr>
      <w:suppressLineNumbers/>
      <w:suppressAutoHyphens w:val="0"/>
    </w:pPr>
  </w:style>
  <w:style w:type="paragraph" w:customStyle="1" w:styleId="Default">
    <w:name w:val="Default"/>
    <w:rsid w:val="007F0AC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character" w:customStyle="1" w:styleId="DefaultParagraphFont-a5a1f1a">
    <w:name w:val="Default Paragraph Font-a5a1f1a"/>
    <w:rsid w:val="0037373B"/>
  </w:style>
  <w:style w:type="paragraph" w:styleId="Sommario3">
    <w:name w:val="toc 3"/>
    <w:basedOn w:val="Normale"/>
    <w:next w:val="Normale"/>
    <w:autoRedefine/>
    <w:uiPriority w:val="39"/>
    <w:unhideWhenUsed/>
    <w:rsid w:val="00D33949"/>
    <w:pPr>
      <w:tabs>
        <w:tab w:val="right" w:leader="dot" w:pos="9856"/>
      </w:tabs>
      <w:spacing w:afterLines="120" w:after="288" w:line="240" w:lineRule="auto"/>
      <w:ind w:left="840"/>
      <w:jc w:val="both"/>
    </w:pPr>
    <w:rPr>
      <w:rFonts w:ascii="Century Gothic" w:hAnsi="Century Gothic"/>
      <w:b/>
      <w:noProof/>
      <w:color w:val="auto"/>
      <w:szCs w:val="21"/>
    </w:rPr>
  </w:style>
  <w:style w:type="paragraph" w:styleId="Sommario4">
    <w:name w:val="toc 4"/>
    <w:basedOn w:val="Normale"/>
    <w:next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rsid w:val="00CE30D1"/>
    <w:pPr>
      <w:widowControl w:val="0"/>
      <w:autoSpaceDE/>
      <w:autoSpaceDN w:val="0"/>
      <w:spacing w:line="240" w:lineRule="auto"/>
    </w:pPr>
    <w:rPr>
      <w:rFonts w:ascii="Times New Roman" w:eastAsia="Arial Unicode MS" w:hAnsi="Times New Roman" w:cs="Tahoma"/>
      <w:color w:val="auto"/>
      <w:kern w:val="3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A46DE2"/>
    <w:rPr>
      <w:rFonts w:ascii="Cambria" w:eastAsia="Times New Roman" w:hAnsi="Cambria" w:cs="Mangal"/>
      <w:b/>
      <w:bCs/>
      <w:color w:val="000000"/>
      <w:kern w:val="32"/>
      <w:sz w:val="32"/>
      <w:szCs w:val="29"/>
      <w:lang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6DE2"/>
    <w:pPr>
      <w:keepLines/>
      <w:suppressAutoHyphens w:val="0"/>
      <w:autoSpaceDE/>
      <w:spacing w:before="480" w:after="0" w:line="276" w:lineRule="auto"/>
      <w:textAlignment w:val="auto"/>
      <w:outlineLvl w:val="9"/>
    </w:pPr>
    <w:rPr>
      <w:rFonts w:cs="Times New Roman"/>
      <w:color w:val="365F91"/>
      <w:kern w:val="0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numPr>
        <w:numId w:val="9"/>
      </w:numPr>
      <w:jc w:val="both"/>
    </w:pPr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StileCrisCarattere">
    <w:name w:val="Stile Cris Carattere"/>
    <w:link w:val="StileCris"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58E3"/>
    <w:pPr>
      <w:suppressAutoHyphens w:val="0"/>
      <w:autoSpaceDE/>
      <w:spacing w:line="240" w:lineRule="auto"/>
      <w:textAlignment w:val="auto"/>
    </w:pPr>
    <w:rPr>
      <w:rFonts w:ascii="Calibri" w:eastAsia="Calibri" w:hAnsi="Calibri" w:cs="Times New Roman"/>
      <w:color w:val="auto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rsid w:val="005E58E3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9190E"/>
    <w:rPr>
      <w:rFonts w:ascii="Segoe UI" w:hAnsi="Segoe UI" w:cs="Mangal"/>
      <w:color w:val="000000"/>
      <w:kern w:val="1"/>
      <w:sz w:val="18"/>
      <w:szCs w:val="16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5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5AB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5AB"/>
    <w:rPr>
      <w:rFonts w:ascii="Liberation Serif" w:hAnsi="Liberation Serif" w:cs="Mangal"/>
      <w:color w:val="000000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5AB"/>
    <w:rPr>
      <w:rFonts w:ascii="Liberation Serif" w:hAnsi="Liberation Serif" w:cs="Mangal"/>
      <w:b/>
      <w:bCs/>
      <w:color w:val="000000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2A54-5D74-4B42-963B-AA71E8BD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Arthur D. Little</Company>
  <LinksUpToDate>false</LinksUpToDate>
  <CharactersWithSpaces>8613</CharactersWithSpaces>
  <SharedDoc>false</SharedDoc>
  <HLinks>
    <vt:vector size="24" baseType="variant">
      <vt:variant>
        <vt:i4>7077967</vt:i4>
      </vt:variant>
      <vt:variant>
        <vt:i4>102</vt:i4>
      </vt:variant>
      <vt:variant>
        <vt:i4>0</vt:i4>
      </vt:variant>
      <vt:variant>
        <vt:i4>5</vt:i4>
      </vt:variant>
      <vt:variant>
        <vt:lpwstr>mailto:famiglia@pec.regione.lombardia.it</vt:lpwstr>
      </vt:variant>
      <vt:variant>
        <vt:lpwstr/>
      </vt:variant>
      <vt:variant>
        <vt:i4>1507408</vt:i4>
      </vt:variant>
      <vt:variant>
        <vt:i4>99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1835008</vt:i4>
      </vt:variant>
      <vt:variant>
        <vt:i4>96</vt:i4>
      </vt:variant>
      <vt:variant>
        <vt:i4>0</vt:i4>
      </vt:variant>
      <vt:variant>
        <vt:i4>5</vt:i4>
      </vt:variant>
      <vt:variant>
        <vt:lpwstr>https://www.spid.gov.it/richiedi-spid</vt:lpwstr>
      </vt:variant>
      <vt:variant>
        <vt:lpwstr/>
      </vt:variant>
      <vt:variant>
        <vt:i4>7471227</vt:i4>
      </vt:variant>
      <vt:variant>
        <vt:i4>93</vt:i4>
      </vt:variant>
      <vt:variant>
        <vt:i4>0</vt:i4>
      </vt:variant>
      <vt:variant>
        <vt:i4>5</vt:i4>
      </vt:variant>
      <vt:variant>
        <vt:lpwstr>http://www.bandi.regione.lombardia.it/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Stucchi</dc:creator>
  <cp:lastModifiedBy>Sara, Gallo</cp:lastModifiedBy>
  <cp:revision>17</cp:revision>
  <cp:lastPrinted>2019-04-16T09:51:00Z</cp:lastPrinted>
  <dcterms:created xsi:type="dcterms:W3CDTF">2019-04-16T10:47:00Z</dcterms:created>
  <dcterms:modified xsi:type="dcterms:W3CDTF">2019-04-18T06:51:00Z</dcterms:modified>
</cp:coreProperties>
</file>